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3" w:rsidRDefault="005D0E93" w:rsidP="005D0E93">
      <w:pPr>
        <w:pStyle w:val="NormalText"/>
      </w:pPr>
      <w:r>
        <w:t>Exam</w:t>
      </w:r>
    </w:p>
    <w:p w:rsidR="005D0E93" w:rsidRDefault="005D0E93" w:rsidP="005D0E93">
      <w:pPr>
        <w:pStyle w:val="NormalText"/>
      </w:pPr>
      <w:r>
        <w:t>Name___________________________________</w:t>
      </w:r>
    </w:p>
    <w:p w:rsidR="005D0E93" w:rsidRDefault="005D0E93" w:rsidP="005D0E93">
      <w:pPr>
        <w:pStyle w:val="NormalText"/>
      </w:pPr>
      <w:r>
        <w:t>Chapter 1</w:t>
      </w:r>
    </w:p>
    <w:p w:rsidR="005D0E93" w:rsidRDefault="005D0E93" w:rsidP="005D0E93">
      <w:pPr>
        <w:pStyle w:val="NormalText"/>
      </w:pPr>
    </w:p>
    <w:p w:rsidR="005D0E93" w:rsidRDefault="005D0E93" w:rsidP="005D0E93">
      <w:pPr>
        <w:pStyle w:val="NormalText"/>
        <w:sectPr w:rsidR="005D0E93">
          <w:footerReference w:type="default" r:id="rId5"/>
          <w:pgSz w:w="12240" w:h="15840"/>
          <w:pgMar w:top="720" w:right="720" w:bottom="859" w:left="720" w:header="720" w:footer="720" w:gutter="0"/>
          <w:cols w:space="720"/>
          <w:noEndnote/>
        </w:sectPr>
      </w:pPr>
    </w:p>
    <w:p w:rsidR="005D0E93" w:rsidRDefault="005D0E93" w:rsidP="005D0E93">
      <w:pPr>
        <w:pStyle w:val="NormalText"/>
      </w:pPr>
      <w:r>
        <w:lastRenderedPageBreak/>
        <w:t xml:space="preserve">MULTIPLE CHOICE.  Choose the one alternative that best completes the statement or answers the question. </w:t>
      </w:r>
    </w:p>
    <w:p w:rsidR="005D0E93" w:rsidRDefault="005D0E93" w:rsidP="005D0E93">
      <w:pPr>
        <w:pStyle w:val="NormalText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It is important to understand yourself because: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How you view others influences how you treat yourself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How you view yourself influences how you treat others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Your personality changes frequently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2)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Outside influences: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Frequently influence your performance at work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Always influence your performance at work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Sometimes influence your performance at work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Never influence your performance at work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3)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Past experiences: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Shape your current personality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Shape your values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Both A and B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4)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It is important to maintain a positive sphere of influence because: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Both positive and negative people influence your behavior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Our values influence our work performance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Our personalities are shaped by our environment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5)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Your peer group: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Influences your attitude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Should be limited to positive people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Does not affect your work performance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6)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The secret to healthy relationships at work is to first: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Keep your boss happy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Know your job well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Understand others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  <w:rPr>
          <w:rFonts w:ascii="TestGen" w:hAnsi="TestGen" w:cs="TestGen"/>
        </w:rPr>
      </w:pPr>
      <w:r>
        <w:lastRenderedPageBreak/>
        <w:t>All of the above</w:t>
      </w:r>
      <w:r>
        <w:rPr>
          <w:rFonts w:ascii="TestGen" w:hAnsi="TestGen" w:cs="TestGen"/>
        </w:rPr>
        <w:tab/>
        <w:t xml:space="preserve"> </w:t>
      </w:r>
    </w:p>
    <w:p w:rsidR="005D0E93" w:rsidRDefault="005D0E93" w:rsidP="005D0E93">
      <w:pPr>
        <w:pStyle w:val="NormalText"/>
        <w:rPr>
          <w:rFonts w:ascii="TestGen" w:hAnsi="TestGen" w:cs="TestGen"/>
        </w:rPr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7)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Interactions that occur with and through people are called: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Working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Production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Human relations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8)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Influences that may affect workplace relationships can include: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Society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Religious groups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Family and friends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9)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 stable set of traits that assists in explaining and predicting an individual's behavior is referred to as: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Stability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Relationships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Personality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10)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Values are: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Based upon your influences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Based upon your personal experiences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Good or bad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11)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Constantly exposing yourself to negative influences: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Causes you to lose sight of your goals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May result in a poor attitude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Is impossible to avoid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Both A and B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12)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Attitude could be affected by: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Success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Your past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Failures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13)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If you have a bad attitude: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It reflects your personal behavior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It affects your performance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It affects the performance of those with whom you come in contact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14)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If certain individuals have a negative influence: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Be negative when with them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Limit your exposure to them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Don't talk to them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15)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How you view yourself is called: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image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projection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concept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reliance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16)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 belief of how others view you is called: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image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projection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esteem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reliance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17)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The way you feel about yourself and your environment is reflected in how you treat others is a concept referred to as: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Attitude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confidence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Systems affect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Projection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18) </w:t>
      </w:r>
      <w:r>
        <w:br/>
      </w:r>
    </w:p>
    <w:p w:rsidR="005D0E93" w:rsidRDefault="005D0E93" w:rsidP="005D0E93">
      <w:pPr>
        <w:pStyle w:val="NormalText"/>
      </w:pPr>
      <w:r>
        <w:lastRenderedPageBreak/>
        <w:t>If your self</w:t>
      </w:r>
      <w:r>
        <w:rPr>
          <w:rFonts w:ascii="TestGen" w:hAnsi="TestGen" w:cs="TestGen"/>
        </w:rPr>
        <w:t>-</w:t>
      </w:r>
      <w:r>
        <w:t xml:space="preserve">concept is positive and strong: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You will draw others toward you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You will not worry about how others view your actions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You will reflect confidence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19)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When dealing with negative baggage, the first step toward a more productive future is to: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Move forward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Confront your past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Forget about the past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Ignore the feelings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20)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If you have negative baggage, you should: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Ignore it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Recognize the impact your past has on your future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Try to forget about it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21)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When individuals believe they control their own future, they have: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>Self</w:t>
      </w:r>
      <w:r>
        <w:rPr>
          <w:rFonts w:ascii="TestGen" w:hAnsi="TestGen" w:cs="TestGen"/>
        </w:rPr>
        <w:t>-</w:t>
      </w:r>
      <w:r>
        <w:t xml:space="preserve">esteem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Internal locus of control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External locus of control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All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E)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None of the above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900"/>
      </w:pPr>
      <w:r>
        <w:lastRenderedPageBreak/>
        <w:t xml:space="preserve"> </w:t>
      </w:r>
    </w:p>
    <w:p w:rsidR="005D0E93" w:rsidRDefault="005D0E93" w:rsidP="005D0E93">
      <w:pPr>
        <w:pStyle w:val="NormalText"/>
        <w:ind w:left="900"/>
        <w:sectPr w:rsidR="005D0E93">
          <w:type w:val="continuous"/>
          <w:pgSz w:w="12240" w:h="15840"/>
          <w:pgMar w:top="720" w:right="720" w:bottom="859" w:left="720" w:header="720" w:footer="720" w:gutter="0"/>
          <w:cols w:space="720" w:equalWidth="0">
            <w:col w:w="10800"/>
          </w:cols>
          <w:noEndnote/>
        </w:sectPr>
      </w:pPr>
    </w:p>
    <w:p w:rsidR="005D0E93" w:rsidRDefault="005D0E93" w:rsidP="005D0E93">
      <w:pPr>
        <w:pStyle w:val="NormalText"/>
        <w:ind w:left="36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  <w:r>
        <w:lastRenderedPageBreak/>
        <w:t xml:space="preserve">22)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The three steps for dealing with negative baggage are: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840" w:space="60"/>
            <w:col w:w="966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A)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Confronting, acting, and forgiving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B)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Recognizing, forgiving, and moving forward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C)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Confronting, forgiving, and moving forward </w:t>
      </w:r>
    </w:p>
    <w:p w:rsidR="005D0E93" w:rsidRDefault="005D0E93" w:rsidP="005D0E93">
      <w:pPr>
        <w:pStyle w:val="NormalText"/>
        <w:sectPr w:rsidR="005D0E93">
          <w:type w:val="nextColumn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</w:p>
    <w:p w:rsidR="005D0E93" w:rsidRDefault="005D0E93" w:rsidP="005D0E93">
      <w:pPr>
        <w:pStyle w:val="NormalText"/>
        <w:ind w:left="1080"/>
        <w:jc w:val="right"/>
        <w:sectPr w:rsidR="005D0E93">
          <w:type w:val="continuous"/>
          <w:pgSz w:w="12240" w:h="15840"/>
          <w:pgMar w:top="720" w:right="720" w:bottom="859" w:left="720" w:header="720" w:footer="720" w:gutter="0"/>
          <w:cols w:num="2" w:space="720" w:equalWidth="0">
            <w:col w:w="1320" w:space="60"/>
            <w:col w:w="9180"/>
          </w:cols>
          <w:noEndnote/>
        </w:sectPr>
      </w:pPr>
      <w:r>
        <w:lastRenderedPageBreak/>
        <w:t xml:space="preserve">D) </w:t>
      </w:r>
      <w:r>
        <w:br/>
      </w:r>
    </w:p>
    <w:p w:rsidR="005D0E93" w:rsidRDefault="005D0E93" w:rsidP="005D0E93">
      <w:pPr>
        <w:pStyle w:val="NormalText"/>
      </w:pPr>
      <w:r>
        <w:lastRenderedPageBreak/>
        <w:t xml:space="preserve">Recognizing, acting, and forgiving </w:t>
      </w:r>
    </w:p>
    <w:p w:rsidR="002E5BDF" w:rsidRDefault="002E5BDF">
      <w:bookmarkStart w:id="0" w:name="_GoBack"/>
      <w:bookmarkEnd w:id="0"/>
    </w:p>
    <w:sectPr w:rsidR="002E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stG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32" w:rsidRPr="00EE2C32" w:rsidRDefault="005D0E93" w:rsidP="00EE2C32">
    <w:pPr>
      <w:pStyle w:val="Footer"/>
      <w:jc w:val="center"/>
      <w:rPr>
        <w:sz w:val="18"/>
        <w:szCs w:val="18"/>
      </w:rPr>
    </w:pPr>
    <w:r w:rsidRPr="00EE2C32">
      <w:rPr>
        <w:sz w:val="18"/>
        <w:szCs w:val="18"/>
      </w:rPr>
      <w:t>Copyright ©</w:t>
    </w:r>
    <w:r w:rsidRPr="00EE2C32">
      <w:rPr>
        <w:sz w:val="18"/>
        <w:szCs w:val="18"/>
      </w:rPr>
      <w:t xml:space="preserve"> 2013 Pearson Education, Inc.</w:t>
    </w:r>
  </w:p>
  <w:p w:rsidR="00EE2C32" w:rsidRDefault="005D0E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AE"/>
    <w:rsid w:val="002E5BDF"/>
    <w:rsid w:val="005D0E93"/>
    <w:rsid w:val="006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5D0E9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0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5D0E9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0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2021-08-16T02:07:00Z</dcterms:created>
  <dcterms:modified xsi:type="dcterms:W3CDTF">2021-08-16T02:07:00Z</dcterms:modified>
</cp:coreProperties>
</file>