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0B" w:rsidRPr="00504EED" w:rsidRDefault="00FF010B" w:rsidP="00FF010B">
      <w:pPr>
        <w:pStyle w:val="ChapterNumber"/>
        <w:rPr>
          <w:lang w:val="en-CA"/>
        </w:rPr>
      </w:pPr>
      <w:r w:rsidRPr="00504EED">
        <w:rPr>
          <w:lang w:val="en-CA"/>
        </w:rPr>
        <w:t>Chapter 1</w:t>
      </w:r>
    </w:p>
    <w:p w:rsidR="00391E35" w:rsidRPr="00504EED" w:rsidRDefault="00FF010B" w:rsidP="00391E35">
      <w:pPr>
        <w:pStyle w:val="ChapterTitle"/>
        <w:rPr>
          <w:lang w:val="en-CA"/>
        </w:rPr>
      </w:pPr>
      <w:r w:rsidRPr="00504EED">
        <w:rPr>
          <w:lang w:val="en-CA"/>
        </w:rPr>
        <w:t>An Introd</w:t>
      </w:r>
      <w:r w:rsidR="00E92D5D" w:rsidRPr="00504EED">
        <w:rPr>
          <w:lang w:val="en-CA"/>
        </w:rPr>
        <w:t>uction to Managerial Accounting</w:t>
      </w:r>
    </w:p>
    <w:p w:rsidR="00DF6DB8" w:rsidRPr="00504EED" w:rsidRDefault="00DF6DB8" w:rsidP="00DF6DB8">
      <w:pPr>
        <w:pStyle w:val="SolutionstoQuestionsheader"/>
        <w:rPr>
          <w:lang w:val="en-CA"/>
        </w:rPr>
      </w:pPr>
      <w:r w:rsidRPr="00504EED">
        <w:rPr>
          <w:lang w:val="en-CA"/>
        </w:rPr>
        <w:t>Solutions to Questions</w:t>
      </w:r>
    </w:p>
    <w:p w:rsidR="00DF6DB8" w:rsidRPr="00504EED" w:rsidRDefault="00DF6DB8" w:rsidP="005D6CA7">
      <w:pPr>
        <w:pStyle w:val="Questions"/>
        <w:tabs>
          <w:tab w:val="clear" w:pos="720"/>
        </w:tabs>
        <w:rPr>
          <w:sz w:val="24"/>
          <w:szCs w:val="24"/>
          <w:lang w:val="en-CA"/>
        </w:rPr>
      </w:pPr>
    </w:p>
    <w:p w:rsidR="00FF010B" w:rsidRPr="00504EED" w:rsidRDefault="00FF010B" w:rsidP="00391E35">
      <w:pPr>
        <w:pStyle w:val="Questions"/>
        <w:numPr>
          <w:ilvl w:val="1"/>
          <w:numId w:val="10"/>
        </w:numPr>
        <w:rPr>
          <w:sz w:val="24"/>
          <w:szCs w:val="24"/>
          <w:lang w:val="en-CA"/>
        </w:rPr>
      </w:pPr>
      <w:r w:rsidRPr="00504EED">
        <w:rPr>
          <w:sz w:val="24"/>
          <w:szCs w:val="24"/>
          <w:lang w:val="en-CA"/>
        </w:rPr>
        <w:t xml:space="preserve">Managerial accounting is concerned with providing information </w:t>
      </w:r>
      <w:r w:rsidR="000A03E3">
        <w:rPr>
          <w:sz w:val="24"/>
          <w:szCs w:val="24"/>
          <w:lang w:val="en-CA"/>
        </w:rPr>
        <w:t xml:space="preserve">primarily </w:t>
      </w:r>
      <w:r w:rsidRPr="00504EED">
        <w:rPr>
          <w:sz w:val="24"/>
          <w:szCs w:val="24"/>
          <w:lang w:val="en-CA"/>
        </w:rPr>
        <w:t>to managers for their use internally in the organization</w:t>
      </w:r>
      <w:r w:rsidR="003820E2" w:rsidRPr="00504EED">
        <w:rPr>
          <w:sz w:val="24"/>
          <w:szCs w:val="24"/>
          <w:lang w:val="en-CA"/>
        </w:rPr>
        <w:t xml:space="preserve"> for the purposes of </w:t>
      </w:r>
      <w:r w:rsidR="00504EED" w:rsidRPr="00504EED">
        <w:rPr>
          <w:sz w:val="24"/>
          <w:szCs w:val="24"/>
          <w:lang w:val="en-CA"/>
        </w:rPr>
        <w:t xml:space="preserve">strategy, </w:t>
      </w:r>
      <w:r w:rsidR="003820E2" w:rsidRPr="00504EED">
        <w:rPr>
          <w:sz w:val="24"/>
          <w:szCs w:val="24"/>
          <w:lang w:val="en-CA"/>
        </w:rPr>
        <w:t>planning, implementation and control</w:t>
      </w:r>
      <w:r w:rsidRPr="00504EED">
        <w:rPr>
          <w:sz w:val="24"/>
          <w:szCs w:val="24"/>
          <w:lang w:val="en-CA"/>
        </w:rPr>
        <w:t>. Financial accounting is concerned with providing information</w:t>
      </w:r>
      <w:r w:rsidR="000A03E3">
        <w:rPr>
          <w:sz w:val="24"/>
          <w:szCs w:val="24"/>
          <w:lang w:val="en-CA"/>
        </w:rPr>
        <w:t xml:space="preserve"> primarily</w:t>
      </w:r>
      <w:r w:rsidRPr="00504EED">
        <w:rPr>
          <w:sz w:val="24"/>
          <w:szCs w:val="24"/>
          <w:lang w:val="en-CA"/>
        </w:rPr>
        <w:t xml:space="preserve"> to </w:t>
      </w:r>
      <w:r w:rsidR="000A03E3">
        <w:rPr>
          <w:sz w:val="24"/>
          <w:szCs w:val="24"/>
          <w:lang w:val="en-CA"/>
        </w:rPr>
        <w:t>investors</w:t>
      </w:r>
      <w:r w:rsidRPr="00504EED">
        <w:rPr>
          <w:sz w:val="24"/>
          <w:szCs w:val="24"/>
          <w:lang w:val="en-CA"/>
        </w:rPr>
        <w:t>, creditors, and others outside of the organization.</w:t>
      </w:r>
    </w:p>
    <w:p w:rsidR="00FF010B" w:rsidRPr="00504EED" w:rsidRDefault="00FF010B" w:rsidP="00FF010B">
      <w:pPr>
        <w:pStyle w:val="Questions"/>
        <w:rPr>
          <w:sz w:val="24"/>
          <w:szCs w:val="24"/>
          <w:lang w:val="en-CA"/>
        </w:rPr>
      </w:pPr>
    </w:p>
    <w:p w:rsidR="00FF010B" w:rsidRPr="00504EED" w:rsidRDefault="00FF010B" w:rsidP="00391E35">
      <w:pPr>
        <w:pStyle w:val="Questions"/>
        <w:numPr>
          <w:ilvl w:val="1"/>
          <w:numId w:val="9"/>
        </w:numPr>
        <w:rPr>
          <w:sz w:val="24"/>
          <w:szCs w:val="24"/>
          <w:lang w:val="en-CA"/>
        </w:rPr>
      </w:pPr>
      <w:r w:rsidRPr="00504EED">
        <w:rPr>
          <w:sz w:val="24"/>
          <w:szCs w:val="24"/>
          <w:lang w:val="en-CA"/>
        </w:rPr>
        <w:t xml:space="preserve">Essentially, the manager carries out three major activities in an organization: planning, </w:t>
      </w:r>
      <w:r w:rsidR="003820E2" w:rsidRPr="00504EED">
        <w:rPr>
          <w:sz w:val="24"/>
          <w:szCs w:val="24"/>
          <w:lang w:val="en-CA"/>
        </w:rPr>
        <w:t>implementation</w:t>
      </w:r>
      <w:r w:rsidRPr="00504EED">
        <w:rPr>
          <w:sz w:val="24"/>
          <w:szCs w:val="24"/>
          <w:lang w:val="en-CA"/>
        </w:rPr>
        <w:t>, and control</w:t>
      </w:r>
      <w:r w:rsidR="003820E2" w:rsidRPr="00504EED">
        <w:rPr>
          <w:sz w:val="24"/>
          <w:szCs w:val="24"/>
          <w:lang w:val="en-CA"/>
        </w:rPr>
        <w:t xml:space="preserve">.  </w:t>
      </w:r>
      <w:r w:rsidRPr="00504EED">
        <w:rPr>
          <w:sz w:val="24"/>
          <w:szCs w:val="24"/>
          <w:lang w:val="en-CA"/>
        </w:rPr>
        <w:t>All three activities involve decision-making and use managerial accounting information.  This is depicted in Exhibit 1-1.</w:t>
      </w:r>
    </w:p>
    <w:p w:rsidR="00FF010B" w:rsidRPr="00504EED" w:rsidRDefault="00FF010B" w:rsidP="00FF010B">
      <w:pPr>
        <w:pStyle w:val="Questions"/>
        <w:rPr>
          <w:sz w:val="24"/>
          <w:szCs w:val="24"/>
          <w:lang w:val="en-CA"/>
        </w:rPr>
      </w:pPr>
    </w:p>
    <w:p w:rsidR="00391E35" w:rsidRPr="00504EED" w:rsidRDefault="00FF010B" w:rsidP="00391E35">
      <w:pPr>
        <w:pStyle w:val="Questions"/>
        <w:numPr>
          <w:ilvl w:val="1"/>
          <w:numId w:val="8"/>
        </w:numPr>
        <w:rPr>
          <w:sz w:val="24"/>
          <w:szCs w:val="24"/>
          <w:lang w:val="en-CA"/>
        </w:rPr>
      </w:pPr>
      <w:r w:rsidRPr="00504EED">
        <w:rPr>
          <w:sz w:val="24"/>
          <w:szCs w:val="24"/>
          <w:lang w:val="en-CA"/>
        </w:rPr>
        <w:t>The Planning</w:t>
      </w:r>
      <w:r w:rsidR="003820E2" w:rsidRPr="00504EED">
        <w:rPr>
          <w:sz w:val="24"/>
          <w:szCs w:val="24"/>
          <w:lang w:val="en-CA"/>
        </w:rPr>
        <w:t>, Implementation</w:t>
      </w:r>
      <w:r w:rsidRPr="00504EED">
        <w:rPr>
          <w:sz w:val="24"/>
          <w:szCs w:val="24"/>
          <w:lang w:val="en-CA"/>
        </w:rPr>
        <w:t xml:space="preserve"> and Control Cycle involves the following steps: </w:t>
      </w:r>
      <w:r w:rsidR="00F97616" w:rsidRPr="00504EED">
        <w:rPr>
          <w:sz w:val="24"/>
          <w:szCs w:val="24"/>
          <w:lang w:val="en-CA"/>
        </w:rPr>
        <w:t xml:space="preserve">(1) </w:t>
      </w:r>
      <w:r w:rsidRPr="00504EED">
        <w:rPr>
          <w:sz w:val="24"/>
          <w:szCs w:val="24"/>
          <w:lang w:val="en-CA"/>
        </w:rPr>
        <w:t>formulating plans</w:t>
      </w:r>
      <w:r w:rsidR="00F97616" w:rsidRPr="00504EED">
        <w:rPr>
          <w:sz w:val="24"/>
          <w:szCs w:val="24"/>
          <w:lang w:val="en-CA"/>
        </w:rPr>
        <w:t xml:space="preserve"> which often includes preparing budgets</w:t>
      </w:r>
      <w:r w:rsidRPr="00504EED">
        <w:rPr>
          <w:sz w:val="24"/>
          <w:szCs w:val="24"/>
          <w:lang w:val="en-CA"/>
        </w:rPr>
        <w:t xml:space="preserve">, </w:t>
      </w:r>
      <w:r w:rsidR="00F97616" w:rsidRPr="00504EED">
        <w:rPr>
          <w:sz w:val="24"/>
          <w:szCs w:val="24"/>
          <w:lang w:val="en-CA"/>
        </w:rPr>
        <w:t xml:space="preserve">(2) overseeing day-to-day activities which includes </w:t>
      </w:r>
      <w:r w:rsidR="003820E2" w:rsidRPr="00504EED">
        <w:rPr>
          <w:sz w:val="24"/>
          <w:szCs w:val="24"/>
          <w:lang w:val="en-CA"/>
        </w:rPr>
        <w:t xml:space="preserve">organizing, </w:t>
      </w:r>
      <w:r w:rsidR="00F97616" w:rsidRPr="00504EED">
        <w:rPr>
          <w:sz w:val="24"/>
          <w:szCs w:val="24"/>
          <w:lang w:val="en-CA"/>
        </w:rPr>
        <w:t xml:space="preserve">directing and motivating people, </w:t>
      </w:r>
      <w:r w:rsidR="003820E2" w:rsidRPr="00504EED">
        <w:rPr>
          <w:sz w:val="24"/>
          <w:szCs w:val="24"/>
          <w:lang w:val="en-CA"/>
        </w:rPr>
        <w:t xml:space="preserve">resource allocation and decision making, </w:t>
      </w:r>
      <w:r w:rsidR="00F97616" w:rsidRPr="00504EED">
        <w:rPr>
          <w:sz w:val="24"/>
          <w:szCs w:val="24"/>
          <w:lang w:val="en-CA"/>
        </w:rPr>
        <w:t xml:space="preserve">and (3) controlling which includes providing feedback via performance reports.  </w:t>
      </w:r>
    </w:p>
    <w:p w:rsidR="00411D58" w:rsidRPr="00504EED" w:rsidRDefault="00411D58" w:rsidP="00FF010B">
      <w:pPr>
        <w:pStyle w:val="Questions"/>
        <w:rPr>
          <w:b/>
          <w:sz w:val="24"/>
          <w:szCs w:val="24"/>
          <w:lang w:val="en-CA"/>
        </w:rPr>
      </w:pPr>
    </w:p>
    <w:p w:rsidR="00FF010B" w:rsidRPr="00504EED" w:rsidRDefault="00FF010B" w:rsidP="00391E35">
      <w:pPr>
        <w:pStyle w:val="Questions"/>
        <w:numPr>
          <w:ilvl w:val="1"/>
          <w:numId w:val="7"/>
        </w:numPr>
        <w:rPr>
          <w:sz w:val="24"/>
          <w:szCs w:val="24"/>
          <w:lang w:val="en-CA"/>
        </w:rPr>
      </w:pPr>
      <w:r w:rsidRPr="00504EED">
        <w:rPr>
          <w:sz w:val="24"/>
          <w:szCs w:val="24"/>
          <w:lang w:val="en-CA"/>
        </w:rPr>
        <w:t xml:space="preserve">In contrast to financial accounting, managerial accounting: (1) focuses on the needs of the manager; (2) places more emphasis on the future; (3) emphasizes relevance and </w:t>
      </w:r>
      <w:r w:rsidR="00C83C64" w:rsidRPr="00504EED">
        <w:rPr>
          <w:sz w:val="24"/>
          <w:szCs w:val="24"/>
          <w:lang w:val="en-CA"/>
        </w:rPr>
        <w:t>timeliness</w:t>
      </w:r>
      <w:r w:rsidRPr="00504EED">
        <w:rPr>
          <w:sz w:val="24"/>
          <w:szCs w:val="24"/>
          <w:lang w:val="en-CA"/>
        </w:rPr>
        <w:t xml:space="preserve">, rather than </w:t>
      </w:r>
      <w:r w:rsidR="00C83C64" w:rsidRPr="00504EED">
        <w:rPr>
          <w:sz w:val="24"/>
          <w:szCs w:val="24"/>
          <w:lang w:val="en-CA"/>
        </w:rPr>
        <w:t xml:space="preserve">verifiability and </w:t>
      </w:r>
      <w:proofErr w:type="gramStart"/>
      <w:r w:rsidRPr="00504EED">
        <w:rPr>
          <w:sz w:val="24"/>
          <w:szCs w:val="24"/>
          <w:lang w:val="en-CA"/>
        </w:rPr>
        <w:t>precision</w:t>
      </w:r>
      <w:proofErr w:type="gramEnd"/>
      <w:r w:rsidRPr="00504EED">
        <w:rPr>
          <w:sz w:val="24"/>
          <w:szCs w:val="24"/>
          <w:lang w:val="en-CA"/>
        </w:rPr>
        <w:t xml:space="preserve">; (4) emphasizes the segments of an organization; (5) is not governed by </w:t>
      </w:r>
      <w:r w:rsidR="00557D74">
        <w:rPr>
          <w:sz w:val="24"/>
          <w:szCs w:val="24"/>
          <w:lang w:val="en-CA"/>
        </w:rPr>
        <w:t>IFRS or ASPE</w:t>
      </w:r>
      <w:r w:rsidRPr="00504EED">
        <w:rPr>
          <w:sz w:val="24"/>
          <w:szCs w:val="24"/>
          <w:lang w:val="en-CA"/>
        </w:rPr>
        <w:t>; and (6) is not mandatory.</w:t>
      </w:r>
    </w:p>
    <w:p w:rsidR="00FF010B" w:rsidRPr="00504EED" w:rsidRDefault="00FF010B" w:rsidP="00FF010B">
      <w:pPr>
        <w:pStyle w:val="Questions"/>
        <w:rPr>
          <w:sz w:val="24"/>
          <w:szCs w:val="24"/>
          <w:lang w:val="en-CA"/>
        </w:rPr>
      </w:pPr>
    </w:p>
    <w:p w:rsidR="00391E35" w:rsidRPr="00504EED" w:rsidRDefault="00FF010B" w:rsidP="00391E35">
      <w:pPr>
        <w:pStyle w:val="Questions"/>
        <w:numPr>
          <w:ilvl w:val="1"/>
          <w:numId w:val="5"/>
        </w:numPr>
        <w:rPr>
          <w:sz w:val="24"/>
          <w:szCs w:val="24"/>
          <w:lang w:val="en-CA"/>
        </w:rPr>
      </w:pPr>
      <w:r w:rsidRPr="00504EED">
        <w:rPr>
          <w:sz w:val="24"/>
          <w:szCs w:val="24"/>
          <w:lang w:val="en-CA"/>
        </w:rPr>
        <w:t>The lean business model focuses on continuous improvement by eliminating waste in the organization.  Companies that adopt the lean business model usually implement one or more of the following management practices</w:t>
      </w:r>
      <w:r w:rsidR="00790A61" w:rsidRPr="00504EED">
        <w:rPr>
          <w:sz w:val="24"/>
          <w:szCs w:val="24"/>
          <w:lang w:val="en-CA"/>
        </w:rPr>
        <w:t>.</w:t>
      </w:r>
      <w:r w:rsidRPr="00504EED">
        <w:rPr>
          <w:sz w:val="24"/>
          <w:szCs w:val="24"/>
          <w:lang w:val="en-CA"/>
        </w:rPr>
        <w:t xml:space="preserve"> </w:t>
      </w:r>
    </w:p>
    <w:p w:rsidR="00391E35" w:rsidRPr="00504EED" w:rsidRDefault="00391E35" w:rsidP="00391E35">
      <w:pPr>
        <w:rPr>
          <w:b/>
          <w:sz w:val="24"/>
        </w:rPr>
      </w:pPr>
    </w:p>
    <w:p w:rsidR="00391E35" w:rsidRPr="00504EED" w:rsidRDefault="005D6CA7" w:rsidP="00757EDB">
      <w:pPr>
        <w:numPr>
          <w:ilvl w:val="0"/>
          <w:numId w:val="12"/>
        </w:numPr>
        <w:ind w:left="1440" w:hanging="720"/>
        <w:rPr>
          <w:sz w:val="24"/>
        </w:rPr>
      </w:pPr>
      <w:r w:rsidRPr="00504EED">
        <w:rPr>
          <w:b/>
          <w:sz w:val="24"/>
        </w:rPr>
        <w:t>J</w:t>
      </w:r>
      <w:r w:rsidR="00391E35" w:rsidRPr="00504EED">
        <w:rPr>
          <w:b/>
          <w:sz w:val="24"/>
        </w:rPr>
        <w:t>ust-in-time (JIT):</w:t>
      </w:r>
      <w:r w:rsidR="00391E35" w:rsidRPr="00504EED">
        <w:rPr>
          <w:sz w:val="24"/>
        </w:rPr>
        <w:t xml:space="preserve"> </w:t>
      </w:r>
      <w:r w:rsidR="00126614" w:rsidRPr="00504EED">
        <w:rPr>
          <w:sz w:val="24"/>
        </w:rPr>
        <w:t>A</w:t>
      </w:r>
      <w:r w:rsidR="00391E35" w:rsidRPr="00504EED">
        <w:rPr>
          <w:sz w:val="24"/>
        </w:rPr>
        <w:t xml:space="preserve"> production and inventory control system in which materials are purchased and units are produced only as needed to meet actual customer demand</w:t>
      </w:r>
      <w:r w:rsidRPr="00504EED">
        <w:rPr>
          <w:sz w:val="24"/>
        </w:rPr>
        <w:t>.</w:t>
      </w:r>
    </w:p>
    <w:p w:rsidR="00391E35" w:rsidRPr="00504EED" w:rsidRDefault="005D6CA7" w:rsidP="00391E35">
      <w:pPr>
        <w:numPr>
          <w:ilvl w:val="0"/>
          <w:numId w:val="12"/>
        </w:numPr>
        <w:ind w:left="1440" w:hanging="720"/>
        <w:rPr>
          <w:sz w:val="24"/>
        </w:rPr>
      </w:pPr>
      <w:r w:rsidRPr="00504EED">
        <w:rPr>
          <w:b/>
          <w:sz w:val="24"/>
        </w:rPr>
        <w:t>T</w:t>
      </w:r>
      <w:r w:rsidR="00391E35" w:rsidRPr="00504EED">
        <w:rPr>
          <w:b/>
          <w:sz w:val="24"/>
        </w:rPr>
        <w:t>otal quality management (TQM):</w:t>
      </w:r>
      <w:r w:rsidR="00391E35" w:rsidRPr="00504EED">
        <w:rPr>
          <w:sz w:val="24"/>
        </w:rPr>
        <w:t xml:space="preserve"> </w:t>
      </w:r>
      <w:r w:rsidR="00126614" w:rsidRPr="00504EED">
        <w:rPr>
          <w:sz w:val="24"/>
        </w:rPr>
        <w:t>A</w:t>
      </w:r>
      <w:r w:rsidR="00391E35" w:rsidRPr="00504EED">
        <w:rPr>
          <w:sz w:val="24"/>
        </w:rPr>
        <w:t>n approach to continuous improvement that focuses on</w:t>
      </w:r>
      <w:r w:rsidR="008A77CD">
        <w:rPr>
          <w:sz w:val="24"/>
        </w:rPr>
        <w:t xml:space="preserve"> serving</w:t>
      </w:r>
      <w:r w:rsidR="00391E35" w:rsidRPr="00504EED">
        <w:rPr>
          <w:sz w:val="24"/>
        </w:rPr>
        <w:t xml:space="preserve"> customers and uses teams of front-line workers to systematically identify and solve problems</w:t>
      </w:r>
      <w:r w:rsidR="00126614" w:rsidRPr="00504EED">
        <w:rPr>
          <w:sz w:val="24"/>
        </w:rPr>
        <w:t>.</w:t>
      </w:r>
    </w:p>
    <w:p w:rsidR="00391E35" w:rsidRPr="00504EED" w:rsidRDefault="00126614" w:rsidP="00391E35">
      <w:pPr>
        <w:numPr>
          <w:ilvl w:val="0"/>
          <w:numId w:val="12"/>
        </w:numPr>
        <w:ind w:left="1440" w:hanging="720"/>
        <w:rPr>
          <w:sz w:val="24"/>
        </w:rPr>
      </w:pPr>
      <w:r w:rsidRPr="00504EED">
        <w:rPr>
          <w:b/>
          <w:sz w:val="24"/>
        </w:rPr>
        <w:t>P</w:t>
      </w:r>
      <w:r w:rsidR="00391E35" w:rsidRPr="00504EED">
        <w:rPr>
          <w:b/>
          <w:sz w:val="24"/>
        </w:rPr>
        <w:t>rocess re-engineering:</w:t>
      </w:r>
      <w:r w:rsidR="00391E35" w:rsidRPr="00504EED">
        <w:rPr>
          <w:sz w:val="24"/>
        </w:rPr>
        <w:t xml:space="preserve"> </w:t>
      </w:r>
      <w:r w:rsidRPr="00504EED">
        <w:rPr>
          <w:sz w:val="24"/>
        </w:rPr>
        <w:t>A</w:t>
      </w:r>
      <w:r w:rsidR="00391E35" w:rsidRPr="00504EED">
        <w:rPr>
          <w:sz w:val="24"/>
        </w:rPr>
        <w:t>n approach to improvement that involves completely redesigning business processes in order to eliminate unnecessary steps, reduce errors, and reduce costs</w:t>
      </w:r>
      <w:r w:rsidRPr="00504EED">
        <w:rPr>
          <w:sz w:val="24"/>
        </w:rPr>
        <w:t>.</w:t>
      </w:r>
    </w:p>
    <w:p w:rsidR="00391E35" w:rsidRDefault="00126614" w:rsidP="00391E35">
      <w:pPr>
        <w:numPr>
          <w:ilvl w:val="0"/>
          <w:numId w:val="12"/>
        </w:numPr>
        <w:ind w:left="1440" w:hanging="720"/>
        <w:rPr>
          <w:sz w:val="24"/>
        </w:rPr>
      </w:pPr>
      <w:r w:rsidRPr="00F90259">
        <w:rPr>
          <w:b/>
          <w:sz w:val="24"/>
        </w:rPr>
        <w:lastRenderedPageBreak/>
        <w:t>T</w:t>
      </w:r>
      <w:r w:rsidR="00391E35" w:rsidRPr="00F90259">
        <w:rPr>
          <w:b/>
          <w:sz w:val="24"/>
        </w:rPr>
        <w:t>heory of constraints (TOC):</w:t>
      </w:r>
      <w:r w:rsidR="00391E35" w:rsidRPr="00F90259">
        <w:rPr>
          <w:sz w:val="24"/>
        </w:rPr>
        <w:t xml:space="preserve"> </w:t>
      </w:r>
      <w:r w:rsidRPr="00F90259">
        <w:rPr>
          <w:sz w:val="24"/>
        </w:rPr>
        <w:t>A</w:t>
      </w:r>
      <w:r w:rsidR="00391E35" w:rsidRPr="00F90259">
        <w:rPr>
          <w:sz w:val="24"/>
        </w:rPr>
        <w:t xml:space="preserve"> management approach that emphasizes the importance of managing constraints.</w:t>
      </w:r>
    </w:p>
    <w:p w:rsidR="00F90259" w:rsidRPr="00F90259" w:rsidRDefault="00F90259" w:rsidP="00F90259">
      <w:pPr>
        <w:ind w:left="720"/>
        <w:rPr>
          <w:sz w:val="24"/>
        </w:rPr>
      </w:pPr>
    </w:p>
    <w:p w:rsidR="008A2BBB" w:rsidRPr="00504EED" w:rsidRDefault="008A2BBB" w:rsidP="00757EDB">
      <w:pPr>
        <w:ind w:left="720" w:hanging="720"/>
        <w:rPr>
          <w:sz w:val="24"/>
        </w:rPr>
      </w:pPr>
      <w:r w:rsidRPr="00504EED">
        <w:rPr>
          <w:b/>
          <w:sz w:val="24"/>
        </w:rPr>
        <w:t>1-6</w:t>
      </w:r>
      <w:r w:rsidRPr="00504EED">
        <w:rPr>
          <w:sz w:val="24"/>
        </w:rPr>
        <w:t xml:space="preserve"> </w:t>
      </w:r>
      <w:r w:rsidR="00757EDB" w:rsidRPr="00504EED">
        <w:rPr>
          <w:sz w:val="24"/>
        </w:rPr>
        <w:tab/>
      </w:r>
      <w:r w:rsidRPr="00504EED">
        <w:rPr>
          <w:sz w:val="24"/>
        </w:rPr>
        <w:t>Pros</w:t>
      </w:r>
    </w:p>
    <w:p w:rsidR="008A2BBB" w:rsidRPr="00504EED" w:rsidRDefault="008A2BBB" w:rsidP="00757EDB">
      <w:pPr>
        <w:numPr>
          <w:ilvl w:val="1"/>
          <w:numId w:val="13"/>
        </w:numPr>
        <w:ind w:hanging="720"/>
        <w:rPr>
          <w:sz w:val="24"/>
        </w:rPr>
      </w:pPr>
      <w:r w:rsidRPr="00504EED">
        <w:rPr>
          <w:sz w:val="24"/>
        </w:rPr>
        <w:t xml:space="preserve">Funds tied up in </w:t>
      </w:r>
      <w:r w:rsidR="00170720">
        <w:rPr>
          <w:sz w:val="24"/>
        </w:rPr>
        <w:t xml:space="preserve">maintaining </w:t>
      </w:r>
      <w:r w:rsidRPr="00504EED">
        <w:rPr>
          <w:sz w:val="24"/>
        </w:rPr>
        <w:t>inventor</w:t>
      </w:r>
      <w:r w:rsidR="00170720">
        <w:rPr>
          <w:sz w:val="24"/>
        </w:rPr>
        <w:t>y</w:t>
      </w:r>
      <w:r w:rsidRPr="00504EED">
        <w:rPr>
          <w:sz w:val="24"/>
        </w:rPr>
        <w:t xml:space="preserve"> can be used elsewhere</w:t>
      </w:r>
    </w:p>
    <w:p w:rsidR="008A2BBB" w:rsidRPr="00504EED" w:rsidRDefault="008A2BBB" w:rsidP="00757EDB">
      <w:pPr>
        <w:numPr>
          <w:ilvl w:val="1"/>
          <w:numId w:val="13"/>
        </w:numPr>
        <w:ind w:hanging="720"/>
        <w:rPr>
          <w:sz w:val="24"/>
        </w:rPr>
      </w:pPr>
      <w:r w:rsidRPr="00504EED">
        <w:rPr>
          <w:sz w:val="24"/>
        </w:rPr>
        <w:t>Areas previously used to store inventories are made available for other more productive uses</w:t>
      </w:r>
    </w:p>
    <w:p w:rsidR="008A2BBB" w:rsidRPr="00504EED" w:rsidRDefault="008A2BBB" w:rsidP="00757EDB">
      <w:pPr>
        <w:numPr>
          <w:ilvl w:val="1"/>
          <w:numId w:val="13"/>
        </w:numPr>
        <w:ind w:hanging="720"/>
        <w:rPr>
          <w:sz w:val="24"/>
        </w:rPr>
      </w:pPr>
      <w:r w:rsidRPr="00504EED">
        <w:rPr>
          <w:sz w:val="24"/>
        </w:rPr>
        <w:t>The time required to fill an order is reduced, resulting in quicker response to customers and consequentially greater potential sales</w:t>
      </w:r>
    </w:p>
    <w:p w:rsidR="008A2BBB" w:rsidRDefault="008A2BBB" w:rsidP="00757EDB">
      <w:pPr>
        <w:numPr>
          <w:ilvl w:val="1"/>
          <w:numId w:val="13"/>
        </w:numPr>
        <w:ind w:hanging="720"/>
        <w:rPr>
          <w:sz w:val="24"/>
        </w:rPr>
      </w:pPr>
      <w:r w:rsidRPr="00504EED">
        <w:rPr>
          <w:sz w:val="24"/>
        </w:rPr>
        <w:t>Defect rates are reduced resulting in less waste and greater customer satisfaction</w:t>
      </w:r>
    </w:p>
    <w:p w:rsidR="00170720" w:rsidRPr="00504EED" w:rsidRDefault="00170720" w:rsidP="00757EDB">
      <w:pPr>
        <w:numPr>
          <w:ilvl w:val="1"/>
          <w:numId w:val="13"/>
        </w:numPr>
        <w:ind w:hanging="720"/>
        <w:rPr>
          <w:sz w:val="24"/>
        </w:rPr>
      </w:pPr>
      <w:r>
        <w:rPr>
          <w:sz w:val="24"/>
        </w:rPr>
        <w:t>More effective operations</w:t>
      </w:r>
    </w:p>
    <w:p w:rsidR="008A2BBB" w:rsidRPr="00504EED" w:rsidRDefault="008A2BBB" w:rsidP="008A2BBB">
      <w:pPr>
        <w:rPr>
          <w:sz w:val="24"/>
        </w:rPr>
      </w:pPr>
    </w:p>
    <w:p w:rsidR="008A2BBB" w:rsidRPr="00504EED" w:rsidRDefault="008A2BBB" w:rsidP="008A2BBB">
      <w:pPr>
        <w:ind w:left="720"/>
        <w:rPr>
          <w:sz w:val="24"/>
        </w:rPr>
      </w:pPr>
      <w:r w:rsidRPr="00504EED">
        <w:rPr>
          <w:sz w:val="24"/>
        </w:rPr>
        <w:t>Cons</w:t>
      </w:r>
    </w:p>
    <w:p w:rsidR="008A2BBB" w:rsidRPr="00504EED" w:rsidRDefault="008A2BBB" w:rsidP="00757EDB">
      <w:pPr>
        <w:numPr>
          <w:ilvl w:val="0"/>
          <w:numId w:val="14"/>
        </w:numPr>
        <w:tabs>
          <w:tab w:val="clear" w:pos="1440"/>
        </w:tabs>
        <w:ind w:hanging="720"/>
        <w:rPr>
          <w:sz w:val="24"/>
        </w:rPr>
      </w:pPr>
      <w:r w:rsidRPr="00504EED">
        <w:rPr>
          <w:sz w:val="24"/>
        </w:rPr>
        <w:t>Increased number of purchase orders</w:t>
      </w:r>
      <w:r w:rsidR="00557D74">
        <w:rPr>
          <w:sz w:val="24"/>
        </w:rPr>
        <w:t xml:space="preserve"> to buy raw materials and/or other components used in manufacturing products</w:t>
      </w:r>
    </w:p>
    <w:p w:rsidR="008A2BBB" w:rsidRPr="00504EED" w:rsidRDefault="008A2BBB" w:rsidP="00757EDB">
      <w:pPr>
        <w:numPr>
          <w:ilvl w:val="0"/>
          <w:numId w:val="14"/>
        </w:numPr>
        <w:ind w:hanging="720"/>
        <w:rPr>
          <w:sz w:val="24"/>
        </w:rPr>
      </w:pPr>
      <w:r w:rsidRPr="00504EED">
        <w:rPr>
          <w:sz w:val="24"/>
        </w:rPr>
        <w:t>There is little room for errors and defects in products because this could throw the production facility off schedule</w:t>
      </w:r>
    </w:p>
    <w:p w:rsidR="008A2BBB" w:rsidRPr="00504EED" w:rsidRDefault="008A2BBB" w:rsidP="00757EDB">
      <w:pPr>
        <w:numPr>
          <w:ilvl w:val="0"/>
          <w:numId w:val="14"/>
        </w:numPr>
        <w:ind w:hanging="720"/>
        <w:rPr>
          <w:sz w:val="24"/>
        </w:rPr>
      </w:pPr>
      <w:r w:rsidRPr="00504EED">
        <w:rPr>
          <w:sz w:val="24"/>
        </w:rPr>
        <w:t>There is a high reliance and dependence on suppliers to meet delivery deadlines as well as supply products that have no defects and require minimal inspection</w:t>
      </w:r>
    </w:p>
    <w:p w:rsidR="008A2BBB" w:rsidRPr="00504EED" w:rsidRDefault="008A2BBB" w:rsidP="008A2BBB">
      <w:pPr>
        <w:rPr>
          <w:sz w:val="24"/>
        </w:rPr>
      </w:pPr>
    </w:p>
    <w:p w:rsidR="008A2BBB" w:rsidRPr="00504EED" w:rsidRDefault="008A2BBB" w:rsidP="00757EDB">
      <w:pPr>
        <w:ind w:left="720" w:hanging="720"/>
        <w:rPr>
          <w:sz w:val="24"/>
        </w:rPr>
      </w:pPr>
      <w:r w:rsidRPr="00504EED">
        <w:rPr>
          <w:b/>
          <w:sz w:val="24"/>
        </w:rPr>
        <w:t>1-7</w:t>
      </w:r>
      <w:r w:rsidRPr="00504EED">
        <w:rPr>
          <w:sz w:val="24"/>
        </w:rPr>
        <w:t xml:space="preserve"> </w:t>
      </w:r>
      <w:r w:rsidR="00757EDB" w:rsidRPr="00504EED">
        <w:rPr>
          <w:sz w:val="24"/>
        </w:rPr>
        <w:tab/>
      </w:r>
      <w:r w:rsidRPr="00504EED">
        <w:rPr>
          <w:sz w:val="24"/>
        </w:rPr>
        <w:t>Agree. Ethical behavio</w:t>
      </w:r>
      <w:r w:rsidR="00757EDB" w:rsidRPr="00504EED">
        <w:rPr>
          <w:sz w:val="24"/>
        </w:rPr>
        <w:t>u</w:t>
      </w:r>
      <w:r w:rsidRPr="00504EED">
        <w:rPr>
          <w:sz w:val="24"/>
        </w:rPr>
        <w:t>r is the foundation of a successful market economy. If we cannot trust people to act ethically in their business dealings with us, we will be inclined to invest less,</w:t>
      </w:r>
      <w:r w:rsidR="008921D9" w:rsidRPr="00504EED">
        <w:rPr>
          <w:sz w:val="24"/>
        </w:rPr>
        <w:t xml:space="preserve"> </w:t>
      </w:r>
      <w:r w:rsidRPr="00504EED">
        <w:rPr>
          <w:sz w:val="24"/>
        </w:rPr>
        <w:t xml:space="preserve">scrutinize more and waste money and time (scarce resources) trying to protect ourselves. Ethical standards and </w:t>
      </w:r>
      <w:r w:rsidR="003820E2" w:rsidRPr="00504EED">
        <w:rPr>
          <w:sz w:val="24"/>
        </w:rPr>
        <w:t>Codes of C</w:t>
      </w:r>
      <w:r w:rsidRPr="00504EED">
        <w:rPr>
          <w:sz w:val="24"/>
        </w:rPr>
        <w:t xml:space="preserve">onduct aid the smooth running of the economy. </w:t>
      </w:r>
      <w:r w:rsidR="00170720">
        <w:rPr>
          <w:sz w:val="24"/>
        </w:rPr>
        <w:t xml:space="preserve">In addition, the lack of regulatory requirements (IFRS, ASPE) regarding managerial accounting makes ethical behaviour even more critical. </w:t>
      </w:r>
    </w:p>
    <w:p w:rsidR="00F20AC3" w:rsidRPr="00F20AC3" w:rsidRDefault="00F20AC3" w:rsidP="00F90259"/>
    <w:p w:rsidR="00336BAC" w:rsidRDefault="00336BAC">
      <w:pPr>
        <w:rPr>
          <w:b/>
        </w:rPr>
      </w:pPr>
      <w:r>
        <w:rPr>
          <w:b/>
        </w:rPr>
        <w:br w:type="page"/>
      </w:r>
    </w:p>
    <w:p w:rsidR="00F20AC3" w:rsidRPr="00F90259" w:rsidRDefault="00F20AC3" w:rsidP="00F20AC3">
      <w:pPr>
        <w:rPr>
          <w:b/>
        </w:rPr>
      </w:pPr>
      <w:r w:rsidRPr="00F90259">
        <w:rPr>
          <w:b/>
        </w:rPr>
        <w:lastRenderedPageBreak/>
        <w:t>Solutions to Exercises</w:t>
      </w:r>
    </w:p>
    <w:p w:rsidR="003820E2" w:rsidRPr="00504EED" w:rsidRDefault="003820E2" w:rsidP="003820E2">
      <w:pPr>
        <w:ind w:left="709" w:firstLine="11"/>
        <w:rPr>
          <w:sz w:val="24"/>
        </w:rPr>
      </w:pPr>
    </w:p>
    <w:p w:rsidR="006E5613" w:rsidRPr="00504EED" w:rsidRDefault="006E5613" w:rsidP="006E5613">
      <w:pPr>
        <w:pStyle w:val="ProblemNumber"/>
        <w:rPr>
          <w:kern w:val="1"/>
          <w:lang w:val="en-CA"/>
        </w:rPr>
      </w:pPr>
      <w:r w:rsidRPr="00504EED">
        <w:rPr>
          <w:b/>
          <w:kern w:val="1"/>
          <w:lang w:val="en-CA"/>
        </w:rPr>
        <w:t xml:space="preserve">Exercise </w:t>
      </w:r>
      <w:r w:rsidR="00F302D5" w:rsidRPr="00504EED">
        <w:rPr>
          <w:b/>
          <w:kern w:val="1"/>
          <w:lang w:val="en-CA"/>
        </w:rPr>
        <w:t>1</w:t>
      </w:r>
      <w:r w:rsidRPr="00504EED">
        <w:rPr>
          <w:b/>
          <w:kern w:val="1"/>
          <w:lang w:val="en-CA"/>
        </w:rPr>
        <w:t xml:space="preserve">-1 </w:t>
      </w:r>
      <w:r w:rsidR="005D6EBF" w:rsidRPr="00504EED">
        <w:rPr>
          <w:kern w:val="1"/>
          <w:lang w:val="en-CA"/>
        </w:rPr>
        <w:t>(LO1 CC2)</w:t>
      </w:r>
    </w:p>
    <w:tbl>
      <w:tblPr>
        <w:tblW w:w="8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9"/>
        <w:gridCol w:w="2268"/>
        <w:gridCol w:w="2409"/>
      </w:tblGrid>
      <w:tr w:rsidR="00F302D5" w:rsidRPr="00504EED" w:rsidTr="00D55599">
        <w:tc>
          <w:tcPr>
            <w:tcW w:w="4319" w:type="dxa"/>
          </w:tcPr>
          <w:p w:rsidR="00F302D5" w:rsidRPr="00F20AC3" w:rsidRDefault="00F302D5" w:rsidP="006E5613">
            <w:pPr>
              <w:pStyle w:val="ProblemNumber"/>
              <w:rPr>
                <w:kern w:val="1"/>
                <w:sz w:val="24"/>
                <w:lang w:val="en-CA"/>
              </w:rPr>
            </w:pPr>
            <w:r w:rsidRPr="00F20AC3">
              <w:rPr>
                <w:kern w:val="1"/>
                <w:sz w:val="24"/>
                <w:lang w:val="en-CA"/>
              </w:rPr>
              <w:t>Item</w:t>
            </w:r>
          </w:p>
        </w:tc>
        <w:tc>
          <w:tcPr>
            <w:tcW w:w="2268" w:type="dxa"/>
          </w:tcPr>
          <w:p w:rsidR="00F302D5" w:rsidRPr="00F20AC3" w:rsidRDefault="00F302D5" w:rsidP="006E5613">
            <w:pPr>
              <w:pStyle w:val="ProblemNumber"/>
              <w:rPr>
                <w:kern w:val="1"/>
                <w:sz w:val="24"/>
                <w:lang w:val="en-CA"/>
              </w:rPr>
            </w:pPr>
            <w:r w:rsidRPr="00F20AC3">
              <w:rPr>
                <w:kern w:val="1"/>
                <w:sz w:val="24"/>
                <w:lang w:val="en-CA"/>
              </w:rPr>
              <w:t>Financial Accounting</w:t>
            </w:r>
          </w:p>
        </w:tc>
        <w:tc>
          <w:tcPr>
            <w:tcW w:w="2409" w:type="dxa"/>
          </w:tcPr>
          <w:p w:rsidR="00F302D5" w:rsidRPr="00F20AC3" w:rsidRDefault="00F302D5" w:rsidP="006E5613">
            <w:pPr>
              <w:pStyle w:val="ProblemNumber"/>
              <w:rPr>
                <w:kern w:val="1"/>
                <w:sz w:val="24"/>
                <w:lang w:val="en-CA"/>
              </w:rPr>
            </w:pPr>
            <w:r w:rsidRPr="00F20AC3">
              <w:rPr>
                <w:kern w:val="1"/>
                <w:sz w:val="24"/>
                <w:lang w:val="en-CA"/>
              </w:rPr>
              <w:t>Managerial Accounting</w:t>
            </w:r>
          </w:p>
        </w:tc>
      </w:tr>
      <w:tr w:rsidR="00F302D5" w:rsidRPr="00504EED" w:rsidTr="00D55599">
        <w:tc>
          <w:tcPr>
            <w:tcW w:w="4319" w:type="dxa"/>
          </w:tcPr>
          <w:p w:rsidR="00F302D5" w:rsidRPr="00F20AC3" w:rsidRDefault="00F302D5" w:rsidP="00D55599">
            <w:pPr>
              <w:pStyle w:val="ProblemNumber"/>
              <w:numPr>
                <w:ilvl w:val="0"/>
                <w:numId w:val="16"/>
              </w:numPr>
              <w:rPr>
                <w:kern w:val="1"/>
                <w:sz w:val="24"/>
                <w:lang w:val="en-CA"/>
              </w:rPr>
            </w:pPr>
            <w:r w:rsidRPr="00F20AC3">
              <w:rPr>
                <w:kern w:val="1"/>
                <w:sz w:val="24"/>
                <w:lang w:val="en-CA"/>
              </w:rPr>
              <w:t>Prepar</w:t>
            </w:r>
            <w:r w:rsidR="009811C1" w:rsidRPr="00F20AC3">
              <w:rPr>
                <w:kern w:val="1"/>
                <w:sz w:val="24"/>
                <w:lang w:val="en-CA"/>
              </w:rPr>
              <w:t>ing</w:t>
            </w:r>
            <w:r w:rsidRPr="00F20AC3">
              <w:rPr>
                <w:kern w:val="1"/>
                <w:sz w:val="24"/>
                <w:lang w:val="en-CA"/>
              </w:rPr>
              <w:t xml:space="preserve"> a cash budget for the next quarter</w:t>
            </w:r>
          </w:p>
        </w:tc>
        <w:tc>
          <w:tcPr>
            <w:tcW w:w="2268" w:type="dxa"/>
          </w:tcPr>
          <w:p w:rsidR="00F302D5" w:rsidRPr="00F20AC3" w:rsidRDefault="00F302D5" w:rsidP="00D55599">
            <w:pPr>
              <w:pStyle w:val="ProblemNumber"/>
              <w:jc w:val="center"/>
              <w:rPr>
                <w:kern w:val="1"/>
                <w:sz w:val="24"/>
                <w:lang w:val="en-CA"/>
              </w:rPr>
            </w:pPr>
          </w:p>
        </w:tc>
        <w:tc>
          <w:tcPr>
            <w:tcW w:w="2409" w:type="dxa"/>
          </w:tcPr>
          <w:p w:rsidR="00F302D5" w:rsidRPr="00F20AC3" w:rsidRDefault="00F302D5" w:rsidP="00D55599">
            <w:pPr>
              <w:pStyle w:val="ProblemNumber"/>
              <w:jc w:val="center"/>
              <w:rPr>
                <w:kern w:val="1"/>
                <w:sz w:val="24"/>
                <w:lang w:val="en-CA"/>
              </w:rPr>
            </w:pPr>
            <w:r w:rsidRPr="00F20AC3">
              <w:rPr>
                <w:kern w:val="1"/>
                <w:sz w:val="24"/>
                <w:lang w:val="en-CA"/>
              </w:rPr>
              <w:t>X</w:t>
            </w:r>
          </w:p>
        </w:tc>
      </w:tr>
      <w:tr w:rsidR="00F302D5" w:rsidRPr="00504EED" w:rsidTr="00D55599">
        <w:tc>
          <w:tcPr>
            <w:tcW w:w="4319" w:type="dxa"/>
          </w:tcPr>
          <w:p w:rsidR="00F302D5" w:rsidRPr="00F20AC3" w:rsidRDefault="00F302D5" w:rsidP="00D55599">
            <w:pPr>
              <w:pStyle w:val="ProblemNumber"/>
              <w:numPr>
                <w:ilvl w:val="0"/>
                <w:numId w:val="16"/>
              </w:numPr>
              <w:rPr>
                <w:kern w:val="1"/>
                <w:sz w:val="24"/>
                <w:lang w:val="en-CA"/>
              </w:rPr>
            </w:pPr>
            <w:r w:rsidRPr="00F20AC3">
              <w:rPr>
                <w:kern w:val="1"/>
                <w:sz w:val="24"/>
                <w:lang w:val="en-CA"/>
              </w:rPr>
              <w:t>Analyzing the profitability of a request from a potential customer</w:t>
            </w:r>
          </w:p>
        </w:tc>
        <w:tc>
          <w:tcPr>
            <w:tcW w:w="2268" w:type="dxa"/>
          </w:tcPr>
          <w:p w:rsidR="00F302D5" w:rsidRPr="00F20AC3" w:rsidRDefault="00F302D5" w:rsidP="00D55599">
            <w:pPr>
              <w:pStyle w:val="ProblemNumber"/>
              <w:jc w:val="center"/>
              <w:rPr>
                <w:kern w:val="1"/>
                <w:sz w:val="24"/>
                <w:lang w:val="en-CA"/>
              </w:rPr>
            </w:pPr>
          </w:p>
        </w:tc>
        <w:tc>
          <w:tcPr>
            <w:tcW w:w="2409" w:type="dxa"/>
          </w:tcPr>
          <w:p w:rsidR="00F302D5" w:rsidRPr="00F20AC3" w:rsidRDefault="00F302D5" w:rsidP="00D55599">
            <w:pPr>
              <w:pStyle w:val="ProblemNumber"/>
              <w:jc w:val="center"/>
              <w:rPr>
                <w:kern w:val="1"/>
                <w:sz w:val="24"/>
                <w:lang w:val="en-CA"/>
              </w:rPr>
            </w:pPr>
            <w:r w:rsidRPr="00F20AC3">
              <w:rPr>
                <w:kern w:val="1"/>
                <w:sz w:val="24"/>
                <w:lang w:val="en-CA"/>
              </w:rPr>
              <w:t>X</w:t>
            </w:r>
          </w:p>
        </w:tc>
      </w:tr>
      <w:tr w:rsidR="00F302D5" w:rsidRPr="00504EED" w:rsidTr="00D55599">
        <w:tc>
          <w:tcPr>
            <w:tcW w:w="4319" w:type="dxa"/>
          </w:tcPr>
          <w:p w:rsidR="00F302D5" w:rsidRPr="00F20AC3" w:rsidRDefault="00A02A04" w:rsidP="00504EED">
            <w:pPr>
              <w:pStyle w:val="ProblemNumber"/>
              <w:numPr>
                <w:ilvl w:val="0"/>
                <w:numId w:val="16"/>
              </w:numPr>
              <w:rPr>
                <w:kern w:val="1"/>
                <w:sz w:val="24"/>
                <w:lang w:val="en-CA"/>
              </w:rPr>
            </w:pPr>
            <w:r w:rsidRPr="00F20AC3">
              <w:rPr>
                <w:kern w:val="1"/>
                <w:sz w:val="24"/>
                <w:lang w:val="en-CA"/>
              </w:rPr>
              <w:t>Accumulating the transactions for the previous six</w:t>
            </w:r>
            <w:r w:rsidR="00504EED" w:rsidRPr="00F20AC3">
              <w:rPr>
                <w:kern w:val="1"/>
                <w:sz w:val="24"/>
                <w:lang w:val="en-CA"/>
              </w:rPr>
              <w:t xml:space="preserve"> </w:t>
            </w:r>
            <w:r w:rsidRPr="00F20AC3">
              <w:rPr>
                <w:kern w:val="1"/>
                <w:sz w:val="24"/>
                <w:lang w:val="en-CA"/>
              </w:rPr>
              <w:t>months to prepare an income statement</w:t>
            </w:r>
          </w:p>
        </w:tc>
        <w:tc>
          <w:tcPr>
            <w:tcW w:w="2268" w:type="dxa"/>
          </w:tcPr>
          <w:p w:rsidR="00F302D5" w:rsidRPr="00F20AC3" w:rsidRDefault="00A02A04" w:rsidP="00D55599">
            <w:pPr>
              <w:pStyle w:val="ProblemNumber"/>
              <w:jc w:val="center"/>
              <w:rPr>
                <w:kern w:val="1"/>
                <w:sz w:val="24"/>
                <w:lang w:val="en-CA"/>
              </w:rPr>
            </w:pPr>
            <w:r w:rsidRPr="00F20AC3">
              <w:rPr>
                <w:kern w:val="1"/>
                <w:sz w:val="24"/>
                <w:lang w:val="en-CA"/>
              </w:rPr>
              <w:t>X</w:t>
            </w:r>
          </w:p>
        </w:tc>
        <w:tc>
          <w:tcPr>
            <w:tcW w:w="2409" w:type="dxa"/>
          </w:tcPr>
          <w:p w:rsidR="00F302D5" w:rsidRPr="00F20AC3" w:rsidRDefault="00F302D5" w:rsidP="00D55599">
            <w:pPr>
              <w:pStyle w:val="ProblemNumber"/>
              <w:jc w:val="center"/>
              <w:rPr>
                <w:kern w:val="1"/>
                <w:sz w:val="24"/>
                <w:lang w:val="en-CA"/>
              </w:rPr>
            </w:pPr>
          </w:p>
        </w:tc>
      </w:tr>
      <w:tr w:rsidR="00F302D5" w:rsidRPr="00504EED" w:rsidTr="00D55599">
        <w:tc>
          <w:tcPr>
            <w:tcW w:w="4319" w:type="dxa"/>
          </w:tcPr>
          <w:p w:rsidR="00F302D5" w:rsidRPr="00F20AC3" w:rsidRDefault="00A02A04" w:rsidP="00D55599">
            <w:pPr>
              <w:pStyle w:val="ProblemNumber"/>
              <w:numPr>
                <w:ilvl w:val="0"/>
                <w:numId w:val="16"/>
              </w:numPr>
              <w:rPr>
                <w:kern w:val="1"/>
                <w:sz w:val="24"/>
                <w:lang w:val="en-CA"/>
              </w:rPr>
            </w:pPr>
            <w:r w:rsidRPr="00F20AC3">
              <w:rPr>
                <w:kern w:val="1"/>
                <w:sz w:val="24"/>
                <w:lang w:val="en-CA"/>
              </w:rPr>
              <w:t>Preparing a weekly performance report for the branch manager</w:t>
            </w:r>
          </w:p>
        </w:tc>
        <w:tc>
          <w:tcPr>
            <w:tcW w:w="2268" w:type="dxa"/>
          </w:tcPr>
          <w:p w:rsidR="00F302D5" w:rsidRPr="00F20AC3" w:rsidRDefault="00F302D5" w:rsidP="00D55599">
            <w:pPr>
              <w:pStyle w:val="ProblemNumber"/>
              <w:jc w:val="center"/>
              <w:rPr>
                <w:kern w:val="1"/>
                <w:sz w:val="24"/>
                <w:lang w:val="en-CA"/>
              </w:rPr>
            </w:pPr>
          </w:p>
        </w:tc>
        <w:tc>
          <w:tcPr>
            <w:tcW w:w="2409" w:type="dxa"/>
          </w:tcPr>
          <w:p w:rsidR="00F302D5" w:rsidRPr="00F20AC3" w:rsidRDefault="00A02A04" w:rsidP="00D55599">
            <w:pPr>
              <w:pStyle w:val="ProblemNumber"/>
              <w:jc w:val="center"/>
              <w:rPr>
                <w:kern w:val="1"/>
                <w:sz w:val="24"/>
                <w:lang w:val="en-CA"/>
              </w:rPr>
            </w:pPr>
            <w:r w:rsidRPr="00F20AC3">
              <w:rPr>
                <w:kern w:val="1"/>
                <w:sz w:val="24"/>
                <w:lang w:val="en-CA"/>
              </w:rPr>
              <w:t>X</w:t>
            </w:r>
          </w:p>
        </w:tc>
      </w:tr>
      <w:tr w:rsidR="00F302D5" w:rsidRPr="00504EED" w:rsidTr="00D55599">
        <w:tc>
          <w:tcPr>
            <w:tcW w:w="4319" w:type="dxa"/>
          </w:tcPr>
          <w:p w:rsidR="00F302D5" w:rsidRPr="00F20AC3" w:rsidRDefault="00A02A04" w:rsidP="00D55599">
            <w:pPr>
              <w:pStyle w:val="ProblemNumber"/>
              <w:numPr>
                <w:ilvl w:val="0"/>
                <w:numId w:val="16"/>
              </w:numPr>
              <w:rPr>
                <w:kern w:val="1"/>
                <w:sz w:val="24"/>
                <w:lang w:val="en-CA"/>
              </w:rPr>
            </w:pPr>
            <w:r w:rsidRPr="00F20AC3">
              <w:rPr>
                <w:kern w:val="1"/>
                <w:sz w:val="24"/>
                <w:lang w:val="en-CA"/>
              </w:rPr>
              <w:t>Preparing an announcement to be released to the financial analysts</w:t>
            </w:r>
          </w:p>
        </w:tc>
        <w:tc>
          <w:tcPr>
            <w:tcW w:w="2268" w:type="dxa"/>
          </w:tcPr>
          <w:p w:rsidR="00F302D5" w:rsidRPr="00F20AC3" w:rsidRDefault="00A02A04" w:rsidP="00D55599">
            <w:pPr>
              <w:pStyle w:val="ProblemNumber"/>
              <w:jc w:val="center"/>
              <w:rPr>
                <w:kern w:val="1"/>
                <w:sz w:val="24"/>
                <w:lang w:val="en-CA"/>
              </w:rPr>
            </w:pPr>
            <w:r w:rsidRPr="00F20AC3">
              <w:rPr>
                <w:kern w:val="1"/>
                <w:sz w:val="24"/>
                <w:lang w:val="en-CA"/>
              </w:rPr>
              <w:t>X</w:t>
            </w:r>
          </w:p>
        </w:tc>
        <w:tc>
          <w:tcPr>
            <w:tcW w:w="2409" w:type="dxa"/>
          </w:tcPr>
          <w:p w:rsidR="00F302D5" w:rsidRPr="00F20AC3" w:rsidRDefault="00F302D5" w:rsidP="00D55599">
            <w:pPr>
              <w:pStyle w:val="ProblemNumber"/>
              <w:jc w:val="center"/>
              <w:rPr>
                <w:kern w:val="1"/>
                <w:sz w:val="24"/>
                <w:lang w:val="en-CA"/>
              </w:rPr>
            </w:pPr>
          </w:p>
        </w:tc>
      </w:tr>
    </w:tbl>
    <w:p w:rsidR="00F302D5" w:rsidRPr="00504EED" w:rsidRDefault="00F302D5" w:rsidP="006E5613">
      <w:pPr>
        <w:pStyle w:val="ProblemNumber"/>
        <w:rPr>
          <w:kern w:val="1"/>
          <w:lang w:val="en-CA"/>
        </w:rPr>
      </w:pPr>
    </w:p>
    <w:p w:rsidR="00A02A04" w:rsidRPr="00504EED" w:rsidRDefault="00A02A04" w:rsidP="00A02A04">
      <w:pPr>
        <w:pStyle w:val="ProblemNumber"/>
        <w:rPr>
          <w:b/>
          <w:kern w:val="1"/>
          <w:lang w:val="en-CA"/>
        </w:rPr>
      </w:pPr>
      <w:r w:rsidRPr="00504EED">
        <w:rPr>
          <w:b/>
          <w:kern w:val="1"/>
          <w:lang w:val="en-CA"/>
        </w:rPr>
        <w:t xml:space="preserve">Exercise 1-2 </w:t>
      </w:r>
      <w:r w:rsidR="005D6EBF" w:rsidRPr="00504EED">
        <w:rPr>
          <w:kern w:val="1"/>
          <w:lang w:val="en-CA"/>
        </w:rPr>
        <w:t>(LO1 CC1)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377"/>
        <w:gridCol w:w="2166"/>
        <w:gridCol w:w="1377"/>
      </w:tblGrid>
      <w:tr w:rsidR="00245D2F" w:rsidRPr="00504EED" w:rsidTr="00D55599">
        <w:tc>
          <w:tcPr>
            <w:tcW w:w="3936" w:type="dxa"/>
          </w:tcPr>
          <w:p w:rsidR="00A02A04" w:rsidRPr="00F20AC3" w:rsidRDefault="00A02A04" w:rsidP="006E5613">
            <w:pPr>
              <w:pStyle w:val="ProblemNumber"/>
              <w:rPr>
                <w:kern w:val="1"/>
                <w:sz w:val="24"/>
                <w:lang w:val="en-CA"/>
              </w:rPr>
            </w:pPr>
          </w:p>
        </w:tc>
        <w:tc>
          <w:tcPr>
            <w:tcW w:w="1377" w:type="dxa"/>
          </w:tcPr>
          <w:p w:rsidR="00A02A04" w:rsidRPr="00F20AC3" w:rsidRDefault="00A02A04" w:rsidP="006E5613">
            <w:pPr>
              <w:pStyle w:val="ProblemNumber"/>
              <w:rPr>
                <w:kern w:val="1"/>
                <w:sz w:val="24"/>
                <w:lang w:val="en-CA"/>
              </w:rPr>
            </w:pPr>
            <w:r w:rsidRPr="00F20AC3">
              <w:rPr>
                <w:kern w:val="1"/>
                <w:sz w:val="24"/>
                <w:lang w:val="en-CA"/>
              </w:rPr>
              <w:t>Planning</w:t>
            </w:r>
          </w:p>
        </w:tc>
        <w:tc>
          <w:tcPr>
            <w:tcW w:w="2166" w:type="dxa"/>
          </w:tcPr>
          <w:p w:rsidR="00A02A04" w:rsidRPr="00F20AC3" w:rsidRDefault="00A02A04" w:rsidP="006E5613">
            <w:pPr>
              <w:pStyle w:val="ProblemNumber"/>
              <w:rPr>
                <w:kern w:val="1"/>
                <w:sz w:val="24"/>
                <w:lang w:val="en-CA"/>
              </w:rPr>
            </w:pPr>
            <w:r w:rsidRPr="00F20AC3">
              <w:rPr>
                <w:kern w:val="1"/>
                <w:sz w:val="24"/>
                <w:lang w:val="en-CA"/>
              </w:rPr>
              <w:t>Implementation</w:t>
            </w:r>
          </w:p>
        </w:tc>
        <w:tc>
          <w:tcPr>
            <w:tcW w:w="1377" w:type="dxa"/>
          </w:tcPr>
          <w:p w:rsidR="00A02A04" w:rsidRPr="00F20AC3" w:rsidRDefault="00A02A04" w:rsidP="006E5613">
            <w:pPr>
              <w:pStyle w:val="ProblemNumber"/>
              <w:rPr>
                <w:kern w:val="1"/>
                <w:sz w:val="24"/>
                <w:lang w:val="en-CA"/>
              </w:rPr>
            </w:pPr>
            <w:r w:rsidRPr="00F20AC3">
              <w:rPr>
                <w:kern w:val="1"/>
                <w:sz w:val="24"/>
                <w:lang w:val="en-CA"/>
              </w:rPr>
              <w:t>Control</w:t>
            </w:r>
          </w:p>
        </w:tc>
      </w:tr>
      <w:tr w:rsidR="00245D2F" w:rsidRPr="00504EED" w:rsidTr="00D55599">
        <w:tc>
          <w:tcPr>
            <w:tcW w:w="3936" w:type="dxa"/>
          </w:tcPr>
          <w:p w:rsidR="00A02A04" w:rsidRPr="00F20AC3" w:rsidRDefault="00A02A04" w:rsidP="00D55599">
            <w:pPr>
              <w:pStyle w:val="ProblemNumber"/>
              <w:numPr>
                <w:ilvl w:val="0"/>
                <w:numId w:val="17"/>
              </w:numPr>
              <w:rPr>
                <w:kern w:val="1"/>
                <w:sz w:val="24"/>
                <w:lang w:val="en-CA"/>
              </w:rPr>
            </w:pPr>
            <w:r w:rsidRPr="00F20AC3">
              <w:rPr>
                <w:kern w:val="1"/>
                <w:sz w:val="24"/>
                <w:lang w:val="en-CA"/>
              </w:rPr>
              <w:t>Doing a “cost-benefit” analysis of adding a new branch versus installing new ATMs</w:t>
            </w:r>
          </w:p>
        </w:tc>
        <w:tc>
          <w:tcPr>
            <w:tcW w:w="1377" w:type="dxa"/>
          </w:tcPr>
          <w:p w:rsidR="00A02A04" w:rsidRPr="00F20AC3" w:rsidRDefault="00A02A04" w:rsidP="00D55599">
            <w:pPr>
              <w:pStyle w:val="ProblemNumber"/>
              <w:jc w:val="center"/>
              <w:rPr>
                <w:kern w:val="1"/>
                <w:sz w:val="24"/>
                <w:lang w:val="en-CA"/>
              </w:rPr>
            </w:pPr>
            <w:r w:rsidRPr="00F20AC3">
              <w:rPr>
                <w:kern w:val="1"/>
                <w:sz w:val="24"/>
                <w:lang w:val="en-CA"/>
              </w:rPr>
              <w:t>X</w:t>
            </w:r>
          </w:p>
        </w:tc>
        <w:tc>
          <w:tcPr>
            <w:tcW w:w="2166" w:type="dxa"/>
          </w:tcPr>
          <w:p w:rsidR="00A02A04" w:rsidRPr="00F20AC3" w:rsidRDefault="00A02A04" w:rsidP="00D55599">
            <w:pPr>
              <w:pStyle w:val="ProblemNumber"/>
              <w:jc w:val="center"/>
              <w:rPr>
                <w:kern w:val="1"/>
                <w:sz w:val="24"/>
                <w:lang w:val="en-CA"/>
              </w:rPr>
            </w:pPr>
          </w:p>
        </w:tc>
        <w:tc>
          <w:tcPr>
            <w:tcW w:w="1377" w:type="dxa"/>
          </w:tcPr>
          <w:p w:rsidR="00A02A04" w:rsidRPr="00F20AC3" w:rsidRDefault="00A02A04" w:rsidP="00D55599">
            <w:pPr>
              <w:pStyle w:val="ProblemNumber"/>
              <w:jc w:val="center"/>
              <w:rPr>
                <w:kern w:val="1"/>
                <w:sz w:val="24"/>
                <w:lang w:val="en-CA"/>
              </w:rPr>
            </w:pPr>
          </w:p>
        </w:tc>
      </w:tr>
      <w:tr w:rsidR="00245D2F" w:rsidRPr="00504EED" w:rsidTr="00D55599">
        <w:tc>
          <w:tcPr>
            <w:tcW w:w="3936" w:type="dxa"/>
          </w:tcPr>
          <w:p w:rsidR="00A02A04" w:rsidRPr="00F20AC3" w:rsidRDefault="00A02A04" w:rsidP="00D55599">
            <w:pPr>
              <w:pStyle w:val="ProblemNumber"/>
              <w:numPr>
                <w:ilvl w:val="0"/>
                <w:numId w:val="17"/>
              </w:numPr>
              <w:rPr>
                <w:kern w:val="1"/>
                <w:sz w:val="24"/>
                <w:lang w:val="en-CA"/>
              </w:rPr>
            </w:pPr>
            <w:r w:rsidRPr="00F20AC3">
              <w:rPr>
                <w:kern w:val="1"/>
                <w:sz w:val="24"/>
                <w:lang w:val="en-CA"/>
              </w:rPr>
              <w:t xml:space="preserve">Estimating </w:t>
            </w:r>
            <w:r w:rsidR="0040548D" w:rsidRPr="00F20AC3">
              <w:rPr>
                <w:kern w:val="1"/>
                <w:sz w:val="24"/>
                <w:lang w:val="en-CA"/>
              </w:rPr>
              <w:t>the cost of raw materials to be purchased during the next quarter</w:t>
            </w:r>
          </w:p>
        </w:tc>
        <w:tc>
          <w:tcPr>
            <w:tcW w:w="1377" w:type="dxa"/>
          </w:tcPr>
          <w:p w:rsidR="00A02A04" w:rsidRPr="00F20AC3" w:rsidRDefault="0040548D" w:rsidP="00D55599">
            <w:pPr>
              <w:pStyle w:val="ProblemNumber"/>
              <w:jc w:val="center"/>
              <w:rPr>
                <w:kern w:val="1"/>
                <w:sz w:val="24"/>
                <w:lang w:val="en-CA"/>
              </w:rPr>
            </w:pPr>
            <w:r w:rsidRPr="00F20AC3">
              <w:rPr>
                <w:kern w:val="1"/>
                <w:sz w:val="24"/>
                <w:lang w:val="en-CA"/>
              </w:rPr>
              <w:t>X</w:t>
            </w:r>
          </w:p>
        </w:tc>
        <w:tc>
          <w:tcPr>
            <w:tcW w:w="2166" w:type="dxa"/>
          </w:tcPr>
          <w:p w:rsidR="00A02A04" w:rsidRPr="00F20AC3" w:rsidRDefault="00A02A04" w:rsidP="00D55599">
            <w:pPr>
              <w:pStyle w:val="ProblemNumber"/>
              <w:jc w:val="center"/>
              <w:rPr>
                <w:kern w:val="1"/>
                <w:sz w:val="24"/>
                <w:lang w:val="en-CA"/>
              </w:rPr>
            </w:pPr>
          </w:p>
        </w:tc>
        <w:tc>
          <w:tcPr>
            <w:tcW w:w="1377" w:type="dxa"/>
          </w:tcPr>
          <w:p w:rsidR="00A02A04" w:rsidRPr="00F20AC3" w:rsidRDefault="00A02A04" w:rsidP="00D55599">
            <w:pPr>
              <w:pStyle w:val="ProblemNumber"/>
              <w:jc w:val="center"/>
              <w:rPr>
                <w:kern w:val="1"/>
                <w:sz w:val="24"/>
                <w:lang w:val="en-CA"/>
              </w:rPr>
            </w:pPr>
          </w:p>
        </w:tc>
      </w:tr>
      <w:tr w:rsidR="00245D2F" w:rsidRPr="00504EED" w:rsidTr="00D55599">
        <w:tc>
          <w:tcPr>
            <w:tcW w:w="3936" w:type="dxa"/>
          </w:tcPr>
          <w:p w:rsidR="00A02A04" w:rsidRPr="00F20AC3" w:rsidRDefault="0040548D" w:rsidP="00D55599">
            <w:pPr>
              <w:pStyle w:val="ProblemNumber"/>
              <w:numPr>
                <w:ilvl w:val="0"/>
                <w:numId w:val="17"/>
              </w:numPr>
              <w:rPr>
                <w:kern w:val="1"/>
                <w:sz w:val="24"/>
                <w:lang w:val="en-CA"/>
              </w:rPr>
            </w:pPr>
            <w:r w:rsidRPr="00F20AC3">
              <w:rPr>
                <w:kern w:val="1"/>
                <w:sz w:val="24"/>
                <w:lang w:val="en-CA"/>
              </w:rPr>
              <w:t xml:space="preserve">Analyzing market demand </w:t>
            </w:r>
            <w:r w:rsidRPr="00F20AC3">
              <w:rPr>
                <w:kern w:val="1"/>
                <w:sz w:val="24"/>
                <w:lang w:val="en-CA"/>
              </w:rPr>
              <w:lastRenderedPageBreak/>
              <w:t>to assist in the preparation of the sales budget</w:t>
            </w:r>
          </w:p>
        </w:tc>
        <w:tc>
          <w:tcPr>
            <w:tcW w:w="1377" w:type="dxa"/>
          </w:tcPr>
          <w:p w:rsidR="00A02A04" w:rsidRPr="00F20AC3" w:rsidRDefault="0040548D" w:rsidP="00D55599">
            <w:pPr>
              <w:pStyle w:val="ProblemNumber"/>
              <w:jc w:val="center"/>
              <w:rPr>
                <w:kern w:val="1"/>
                <w:sz w:val="24"/>
                <w:lang w:val="en-CA"/>
              </w:rPr>
            </w:pPr>
            <w:r w:rsidRPr="00F20AC3">
              <w:rPr>
                <w:kern w:val="1"/>
                <w:sz w:val="24"/>
                <w:lang w:val="en-CA"/>
              </w:rPr>
              <w:lastRenderedPageBreak/>
              <w:t>X</w:t>
            </w:r>
          </w:p>
        </w:tc>
        <w:tc>
          <w:tcPr>
            <w:tcW w:w="2166" w:type="dxa"/>
          </w:tcPr>
          <w:p w:rsidR="00A02A04" w:rsidRPr="00F20AC3" w:rsidRDefault="00A02A04" w:rsidP="00D55599">
            <w:pPr>
              <w:pStyle w:val="ProblemNumber"/>
              <w:jc w:val="center"/>
              <w:rPr>
                <w:kern w:val="1"/>
                <w:sz w:val="24"/>
                <w:lang w:val="en-CA"/>
              </w:rPr>
            </w:pPr>
          </w:p>
        </w:tc>
        <w:tc>
          <w:tcPr>
            <w:tcW w:w="1377" w:type="dxa"/>
          </w:tcPr>
          <w:p w:rsidR="00A02A04" w:rsidRPr="00F20AC3" w:rsidRDefault="00A02A04" w:rsidP="00D55599">
            <w:pPr>
              <w:pStyle w:val="ProblemNumber"/>
              <w:jc w:val="center"/>
              <w:rPr>
                <w:kern w:val="1"/>
                <w:sz w:val="24"/>
                <w:lang w:val="en-CA"/>
              </w:rPr>
            </w:pPr>
          </w:p>
        </w:tc>
      </w:tr>
      <w:tr w:rsidR="00245D2F" w:rsidRPr="00504EED" w:rsidTr="00D55599">
        <w:tc>
          <w:tcPr>
            <w:tcW w:w="3936" w:type="dxa"/>
          </w:tcPr>
          <w:p w:rsidR="00A02A04" w:rsidRPr="00F20AC3" w:rsidRDefault="00245D2F" w:rsidP="00D55599">
            <w:pPr>
              <w:pStyle w:val="ProblemNumber"/>
              <w:numPr>
                <w:ilvl w:val="0"/>
                <w:numId w:val="17"/>
              </w:numPr>
              <w:rPr>
                <w:kern w:val="1"/>
                <w:sz w:val="24"/>
                <w:lang w:val="en-CA"/>
              </w:rPr>
            </w:pPr>
            <w:r w:rsidRPr="00F20AC3">
              <w:rPr>
                <w:kern w:val="1"/>
                <w:sz w:val="24"/>
                <w:lang w:val="en-CA"/>
              </w:rPr>
              <w:lastRenderedPageBreak/>
              <w:t>Compiling the labour report for the past week</w:t>
            </w:r>
          </w:p>
        </w:tc>
        <w:tc>
          <w:tcPr>
            <w:tcW w:w="1377" w:type="dxa"/>
          </w:tcPr>
          <w:p w:rsidR="00A02A04" w:rsidRPr="00F20AC3" w:rsidRDefault="00A02A04" w:rsidP="00D55599">
            <w:pPr>
              <w:pStyle w:val="ProblemNumber"/>
              <w:jc w:val="center"/>
              <w:rPr>
                <w:kern w:val="1"/>
                <w:sz w:val="24"/>
                <w:lang w:val="en-CA"/>
              </w:rPr>
            </w:pPr>
          </w:p>
        </w:tc>
        <w:tc>
          <w:tcPr>
            <w:tcW w:w="2166" w:type="dxa"/>
          </w:tcPr>
          <w:p w:rsidR="00A02A04" w:rsidRPr="00F20AC3" w:rsidRDefault="00A02A04" w:rsidP="00D55599">
            <w:pPr>
              <w:pStyle w:val="ProblemNumber"/>
              <w:jc w:val="center"/>
              <w:rPr>
                <w:kern w:val="1"/>
                <w:sz w:val="24"/>
                <w:lang w:val="en-CA"/>
              </w:rPr>
            </w:pPr>
          </w:p>
        </w:tc>
        <w:tc>
          <w:tcPr>
            <w:tcW w:w="1377" w:type="dxa"/>
          </w:tcPr>
          <w:p w:rsidR="00A02A04" w:rsidRPr="00F20AC3" w:rsidRDefault="00245D2F" w:rsidP="00D55599">
            <w:pPr>
              <w:pStyle w:val="ProblemNumber"/>
              <w:jc w:val="center"/>
              <w:rPr>
                <w:kern w:val="1"/>
                <w:sz w:val="24"/>
                <w:lang w:val="en-CA"/>
              </w:rPr>
            </w:pPr>
            <w:r w:rsidRPr="00F20AC3">
              <w:rPr>
                <w:kern w:val="1"/>
                <w:sz w:val="24"/>
                <w:lang w:val="en-CA"/>
              </w:rPr>
              <w:t>X</w:t>
            </w:r>
          </w:p>
        </w:tc>
      </w:tr>
      <w:tr w:rsidR="00245D2F" w:rsidRPr="00504EED" w:rsidTr="00D55599">
        <w:tc>
          <w:tcPr>
            <w:tcW w:w="3936" w:type="dxa"/>
          </w:tcPr>
          <w:p w:rsidR="00A02A04" w:rsidRPr="00F20AC3" w:rsidRDefault="00245D2F" w:rsidP="00D55599">
            <w:pPr>
              <w:pStyle w:val="ProblemNumber"/>
              <w:numPr>
                <w:ilvl w:val="0"/>
                <w:numId w:val="17"/>
              </w:numPr>
              <w:rPr>
                <w:kern w:val="1"/>
                <w:sz w:val="24"/>
                <w:lang w:val="en-CA"/>
              </w:rPr>
            </w:pPr>
            <w:r w:rsidRPr="00F20AC3">
              <w:rPr>
                <w:kern w:val="1"/>
                <w:sz w:val="24"/>
                <w:lang w:val="en-CA"/>
              </w:rPr>
              <w:t xml:space="preserve">Outlining the changes to a process based on a process reengineering team report </w:t>
            </w:r>
          </w:p>
        </w:tc>
        <w:tc>
          <w:tcPr>
            <w:tcW w:w="1377" w:type="dxa"/>
          </w:tcPr>
          <w:p w:rsidR="00A02A04" w:rsidRPr="00F20AC3" w:rsidRDefault="00A02A04" w:rsidP="00D55599">
            <w:pPr>
              <w:pStyle w:val="ProblemNumber"/>
              <w:jc w:val="center"/>
              <w:rPr>
                <w:kern w:val="1"/>
                <w:sz w:val="24"/>
                <w:lang w:val="en-CA"/>
              </w:rPr>
            </w:pPr>
          </w:p>
        </w:tc>
        <w:tc>
          <w:tcPr>
            <w:tcW w:w="2166" w:type="dxa"/>
          </w:tcPr>
          <w:p w:rsidR="00A02A04" w:rsidRPr="00F20AC3" w:rsidRDefault="00245D2F" w:rsidP="00D55599">
            <w:pPr>
              <w:pStyle w:val="ProblemNumber"/>
              <w:jc w:val="center"/>
              <w:rPr>
                <w:kern w:val="1"/>
                <w:sz w:val="24"/>
                <w:lang w:val="en-CA"/>
              </w:rPr>
            </w:pPr>
            <w:r w:rsidRPr="00F20AC3">
              <w:rPr>
                <w:kern w:val="1"/>
                <w:sz w:val="24"/>
                <w:lang w:val="en-CA"/>
              </w:rPr>
              <w:t>X</w:t>
            </w:r>
          </w:p>
        </w:tc>
        <w:tc>
          <w:tcPr>
            <w:tcW w:w="1377" w:type="dxa"/>
          </w:tcPr>
          <w:p w:rsidR="00A02A04" w:rsidRPr="00F20AC3" w:rsidRDefault="00A02A04" w:rsidP="00D55599">
            <w:pPr>
              <w:pStyle w:val="ProblemNumber"/>
              <w:jc w:val="center"/>
              <w:rPr>
                <w:kern w:val="1"/>
                <w:sz w:val="24"/>
                <w:lang w:val="en-CA"/>
              </w:rPr>
            </w:pPr>
          </w:p>
        </w:tc>
      </w:tr>
      <w:tr w:rsidR="00245D2F" w:rsidRPr="00504EED" w:rsidTr="00D55599">
        <w:tc>
          <w:tcPr>
            <w:tcW w:w="3936" w:type="dxa"/>
          </w:tcPr>
          <w:p w:rsidR="00A02A04" w:rsidRPr="00F20AC3" w:rsidRDefault="00245D2F" w:rsidP="00D55599">
            <w:pPr>
              <w:pStyle w:val="ProblemNumber"/>
              <w:numPr>
                <w:ilvl w:val="0"/>
                <w:numId w:val="17"/>
              </w:numPr>
              <w:rPr>
                <w:kern w:val="1"/>
                <w:sz w:val="24"/>
                <w:lang w:val="en-CA"/>
              </w:rPr>
            </w:pPr>
            <w:r w:rsidRPr="00F20AC3">
              <w:rPr>
                <w:kern w:val="1"/>
                <w:sz w:val="24"/>
                <w:lang w:val="en-CA"/>
              </w:rPr>
              <w:t>Documenting the savings from reductions in raw materials inventory resulting from the adoption of a just-in-time inventory system</w:t>
            </w:r>
          </w:p>
        </w:tc>
        <w:tc>
          <w:tcPr>
            <w:tcW w:w="1377" w:type="dxa"/>
          </w:tcPr>
          <w:p w:rsidR="00A02A04" w:rsidRPr="00F20AC3" w:rsidRDefault="00A02A04" w:rsidP="00D55599">
            <w:pPr>
              <w:pStyle w:val="ProblemNumber"/>
              <w:jc w:val="center"/>
              <w:rPr>
                <w:kern w:val="1"/>
                <w:sz w:val="24"/>
                <w:lang w:val="en-CA"/>
              </w:rPr>
            </w:pPr>
          </w:p>
        </w:tc>
        <w:tc>
          <w:tcPr>
            <w:tcW w:w="2166" w:type="dxa"/>
          </w:tcPr>
          <w:p w:rsidR="00A02A04" w:rsidRPr="00F20AC3" w:rsidRDefault="00A02A04" w:rsidP="00D55599">
            <w:pPr>
              <w:pStyle w:val="ProblemNumber"/>
              <w:jc w:val="center"/>
              <w:rPr>
                <w:kern w:val="1"/>
                <w:sz w:val="24"/>
                <w:lang w:val="en-CA"/>
              </w:rPr>
            </w:pPr>
          </w:p>
        </w:tc>
        <w:tc>
          <w:tcPr>
            <w:tcW w:w="1377" w:type="dxa"/>
          </w:tcPr>
          <w:p w:rsidR="00A02A04" w:rsidRPr="00F20AC3" w:rsidRDefault="00395A40" w:rsidP="00D55599">
            <w:pPr>
              <w:pStyle w:val="ProblemNumber"/>
              <w:jc w:val="center"/>
              <w:rPr>
                <w:kern w:val="1"/>
                <w:sz w:val="24"/>
                <w:lang w:val="en-CA"/>
              </w:rPr>
            </w:pPr>
            <w:r w:rsidRPr="00F20AC3">
              <w:rPr>
                <w:kern w:val="1"/>
                <w:sz w:val="24"/>
                <w:lang w:val="en-CA"/>
              </w:rPr>
              <w:t>X</w:t>
            </w:r>
          </w:p>
        </w:tc>
      </w:tr>
    </w:tbl>
    <w:p w:rsidR="00F302D5" w:rsidRPr="00504EED" w:rsidRDefault="00F302D5" w:rsidP="006E5613">
      <w:pPr>
        <w:pStyle w:val="ProblemNumber"/>
        <w:rPr>
          <w:kern w:val="1"/>
          <w:lang w:val="en-CA"/>
        </w:rPr>
      </w:pPr>
    </w:p>
    <w:p w:rsidR="00336BAC" w:rsidRDefault="00336BAC">
      <w:pPr>
        <w:rPr>
          <w:b/>
          <w:color w:val="000000"/>
          <w:szCs w:val="20"/>
        </w:rPr>
      </w:pPr>
      <w:r>
        <w:br w:type="page"/>
      </w:r>
    </w:p>
    <w:p w:rsidR="00F20AC3" w:rsidRPr="00F90259" w:rsidRDefault="00F20AC3" w:rsidP="00F90259">
      <w:pPr>
        <w:pStyle w:val="SolutionstoQuestionsheader"/>
        <w:spacing w:line="240" w:lineRule="auto"/>
        <w:rPr>
          <w:sz w:val="28"/>
          <w:lang w:val="en-CA"/>
        </w:rPr>
      </w:pPr>
      <w:bookmarkStart w:id="0" w:name="_GoBack"/>
      <w:bookmarkEnd w:id="0"/>
      <w:r w:rsidRPr="00F90259">
        <w:rPr>
          <w:sz w:val="28"/>
          <w:lang w:val="en-CA"/>
        </w:rPr>
        <w:lastRenderedPageBreak/>
        <w:t>Solutions to Problems</w:t>
      </w:r>
    </w:p>
    <w:p w:rsidR="000E7B31" w:rsidRPr="00504EED" w:rsidRDefault="000E7B31" w:rsidP="000E7B31">
      <w:pPr>
        <w:pStyle w:val="ProblemNumber"/>
        <w:rPr>
          <w:kern w:val="1"/>
          <w:lang w:val="en-CA"/>
        </w:rPr>
      </w:pPr>
      <w:r w:rsidRPr="00504EED">
        <w:rPr>
          <w:b/>
          <w:bCs/>
          <w:kern w:val="1"/>
          <w:lang w:val="en-CA"/>
        </w:rPr>
        <w:t>Problem 1-1</w:t>
      </w:r>
      <w:r w:rsidRPr="00504EED">
        <w:rPr>
          <w:kern w:val="1"/>
          <w:lang w:val="en-CA"/>
        </w:rPr>
        <w:t xml:space="preserve"> </w:t>
      </w:r>
      <w:r w:rsidR="005D6EBF" w:rsidRPr="00504EED">
        <w:rPr>
          <w:kern w:val="1"/>
          <w:lang w:val="en-CA"/>
        </w:rPr>
        <w:t>(LO3 CC5)</w:t>
      </w:r>
    </w:p>
    <w:p w:rsidR="000E7B31" w:rsidRPr="00504EED" w:rsidRDefault="000E7B31" w:rsidP="00AF23B0">
      <w:pPr>
        <w:pStyle w:val="ProblemNumber"/>
        <w:numPr>
          <w:ilvl w:val="0"/>
          <w:numId w:val="18"/>
        </w:numPr>
        <w:rPr>
          <w:kern w:val="1"/>
          <w:lang w:val="en-CA"/>
        </w:rPr>
      </w:pPr>
      <w:r w:rsidRPr="00504EED">
        <w:rPr>
          <w:sz w:val="24"/>
          <w:lang w:val="en-CA"/>
        </w:rPr>
        <w:t xml:space="preserve">This has ethical implications because the code of ethics mandates that all </w:t>
      </w:r>
      <w:r w:rsidR="00A248AC" w:rsidRPr="00504EED">
        <w:rPr>
          <w:sz w:val="24"/>
          <w:lang w:val="en-CA"/>
        </w:rPr>
        <w:t xml:space="preserve">professional accountants will abide by the fundamental principles.  </w:t>
      </w:r>
      <w:r w:rsidR="002559DE" w:rsidRPr="00504EED">
        <w:rPr>
          <w:sz w:val="24"/>
          <w:lang w:val="en-CA"/>
        </w:rPr>
        <w:t xml:space="preserve">There are two possible issues here – confidentiality and integrity.  By sending the reports to the analyst Cleo will be violating the principle of confidentiality, she cannot </w:t>
      </w:r>
      <w:r w:rsidR="002559DE" w:rsidRPr="00504EED">
        <w:rPr>
          <w:rFonts w:cs="Tahoma"/>
          <w:sz w:val="24"/>
          <w:szCs w:val="24"/>
          <w:lang w:val="en-CA"/>
        </w:rPr>
        <w:t>“…disclose any such information to third parties without proper and specific authority, unless there is a legal or professional right or duty to disclose, nor use the information for the personal advantage of the professional accountant or third parties</w:t>
      </w:r>
      <w:r w:rsidRPr="00504EED">
        <w:rPr>
          <w:rFonts w:cs="Tahoma"/>
          <w:sz w:val="24"/>
          <w:szCs w:val="24"/>
          <w:lang w:val="en-CA"/>
        </w:rPr>
        <w:t>.</w:t>
      </w:r>
      <w:r w:rsidR="002559DE" w:rsidRPr="00504EED">
        <w:rPr>
          <w:rFonts w:cs="Tahoma"/>
          <w:sz w:val="24"/>
          <w:szCs w:val="24"/>
          <w:lang w:val="en-CA"/>
        </w:rPr>
        <w:t xml:space="preserve">”  </w:t>
      </w:r>
      <w:r w:rsidRPr="00504EED">
        <w:rPr>
          <w:rFonts w:cs="Tahoma"/>
          <w:sz w:val="24"/>
          <w:szCs w:val="24"/>
          <w:lang w:val="en-CA"/>
        </w:rPr>
        <w:t xml:space="preserve">  </w:t>
      </w:r>
      <w:r w:rsidR="00D660A1" w:rsidRPr="00504EED">
        <w:rPr>
          <w:sz w:val="24"/>
          <w:lang w:val="en-CA"/>
        </w:rPr>
        <w:t>One might argue that there is also an issue of personal integrity here; as a professional accountant she is required “to be straightforward and honest in all professional and business relationships.”</w:t>
      </w:r>
    </w:p>
    <w:p w:rsidR="00F302D5" w:rsidRPr="00504EED" w:rsidRDefault="000E7B31" w:rsidP="000E7B31">
      <w:pPr>
        <w:pStyle w:val="ProblemNumber"/>
        <w:numPr>
          <w:ilvl w:val="0"/>
          <w:numId w:val="18"/>
        </w:numPr>
        <w:rPr>
          <w:kern w:val="1"/>
          <w:lang w:val="en-CA"/>
        </w:rPr>
      </w:pPr>
      <w:r w:rsidRPr="00504EED">
        <w:rPr>
          <w:sz w:val="24"/>
          <w:lang w:val="en-CA"/>
        </w:rPr>
        <w:t>The main ethical implication here is the issue of confidentiality of client data. The code mandates that a member will not disclose any confidential information concerning his/her employer unless acting in the course of his/her duties or when required to be disclosed in a lawsuit. As such informing ones parents of the folly of their investment choice would be unethical.</w:t>
      </w:r>
    </w:p>
    <w:p w:rsidR="00CF01FB" w:rsidRPr="00504EED" w:rsidRDefault="00CF01FB" w:rsidP="000E7B31">
      <w:pPr>
        <w:pStyle w:val="ProblemNumber"/>
        <w:ind w:left="360"/>
        <w:rPr>
          <w:b/>
          <w:bCs/>
          <w:kern w:val="1"/>
          <w:lang w:val="en-CA"/>
        </w:rPr>
      </w:pPr>
    </w:p>
    <w:p w:rsidR="000E7B31" w:rsidRPr="00504EED" w:rsidRDefault="000E7B31" w:rsidP="000E7B31">
      <w:pPr>
        <w:pStyle w:val="ProblemNumber"/>
        <w:ind w:left="360"/>
        <w:rPr>
          <w:kern w:val="1"/>
          <w:lang w:val="en-CA"/>
        </w:rPr>
      </w:pPr>
      <w:r w:rsidRPr="00504EED">
        <w:rPr>
          <w:b/>
          <w:bCs/>
          <w:kern w:val="1"/>
          <w:lang w:val="en-CA"/>
        </w:rPr>
        <w:t>Problem 1-2</w:t>
      </w:r>
      <w:r w:rsidR="005D6EBF" w:rsidRPr="00504EED">
        <w:rPr>
          <w:b/>
          <w:bCs/>
          <w:kern w:val="1"/>
          <w:lang w:val="en-CA"/>
        </w:rPr>
        <w:t xml:space="preserve"> </w:t>
      </w:r>
      <w:r w:rsidR="005D6EBF" w:rsidRPr="00504EED">
        <w:rPr>
          <w:bCs/>
          <w:kern w:val="1"/>
          <w:lang w:val="en-CA"/>
        </w:rPr>
        <w:t>(LO3 CC5)</w:t>
      </w:r>
    </w:p>
    <w:p w:rsidR="00FF010B" w:rsidRPr="00504EED" w:rsidRDefault="000E7B31" w:rsidP="00AF23B0">
      <w:pPr>
        <w:pStyle w:val="ProblemNumber"/>
        <w:ind w:left="709"/>
        <w:rPr>
          <w:b/>
          <w:sz w:val="24"/>
          <w:lang w:val="en-CA"/>
        </w:rPr>
      </w:pPr>
      <w:r w:rsidRPr="00F20AC3">
        <w:rPr>
          <w:kern w:val="1"/>
          <w:sz w:val="24"/>
          <w:lang w:val="en-CA"/>
        </w:rPr>
        <w:t xml:space="preserve">There </w:t>
      </w:r>
      <w:r w:rsidR="00172F4A" w:rsidRPr="00F20AC3">
        <w:rPr>
          <w:kern w:val="1"/>
          <w:sz w:val="24"/>
          <w:lang w:val="en-CA"/>
        </w:rPr>
        <w:t xml:space="preserve">is an </w:t>
      </w:r>
      <w:r w:rsidRPr="00F20AC3">
        <w:rPr>
          <w:kern w:val="1"/>
          <w:sz w:val="24"/>
          <w:lang w:val="en-CA"/>
        </w:rPr>
        <w:t xml:space="preserve">ethical dilemma associated with the student’s request.  </w:t>
      </w:r>
      <w:r w:rsidR="00172F4A" w:rsidRPr="00F20AC3">
        <w:rPr>
          <w:kern w:val="1"/>
          <w:sz w:val="24"/>
          <w:lang w:val="en-CA"/>
        </w:rPr>
        <w:t xml:space="preserve">There is the need for fairness among all the students who wrote the exam, and ignoring the mid-semester exam result for one student is unfair to the other students.  As a student aiming to become a </w:t>
      </w:r>
      <w:r w:rsidR="003645C2" w:rsidRPr="00F20AC3">
        <w:rPr>
          <w:kern w:val="1"/>
          <w:sz w:val="24"/>
          <w:lang w:val="en-CA"/>
        </w:rPr>
        <w:t>manager</w:t>
      </w:r>
      <w:r w:rsidR="00172F4A" w:rsidRPr="00F20AC3">
        <w:rPr>
          <w:kern w:val="1"/>
          <w:sz w:val="24"/>
          <w:lang w:val="en-CA"/>
        </w:rPr>
        <w:t xml:space="preserve">, it is important that the student does not engage in any activity considered as incompatible with the </w:t>
      </w:r>
      <w:r w:rsidR="003645C2" w:rsidRPr="00F20AC3">
        <w:rPr>
          <w:kern w:val="1"/>
          <w:sz w:val="24"/>
          <w:lang w:val="en-CA"/>
        </w:rPr>
        <w:t>conduct of a manager</w:t>
      </w:r>
      <w:r w:rsidR="00172F4A" w:rsidRPr="00F20AC3">
        <w:rPr>
          <w:kern w:val="1"/>
          <w:sz w:val="24"/>
          <w:lang w:val="en-CA"/>
        </w:rPr>
        <w:t xml:space="preserve">.  </w:t>
      </w:r>
      <w:r w:rsidR="00B13DEB" w:rsidRPr="00F20AC3">
        <w:rPr>
          <w:kern w:val="1"/>
          <w:sz w:val="24"/>
          <w:lang w:val="en-CA"/>
        </w:rPr>
        <w:t>A request for</w:t>
      </w:r>
      <w:r w:rsidR="00D260B9" w:rsidRPr="00F20AC3">
        <w:rPr>
          <w:kern w:val="1"/>
          <w:sz w:val="24"/>
          <w:lang w:val="en-CA"/>
        </w:rPr>
        <w:t xml:space="preserve"> special treatment that would be unfair to other students could be considered a violation of the principles of Integrity (</w:t>
      </w:r>
      <w:r w:rsidR="005D6DC2" w:rsidRPr="00F20AC3">
        <w:rPr>
          <w:kern w:val="1"/>
          <w:sz w:val="24"/>
          <w:lang w:val="en-CA"/>
        </w:rPr>
        <w:t xml:space="preserve">the </w:t>
      </w:r>
      <w:r w:rsidR="00D260B9" w:rsidRPr="00F20AC3">
        <w:rPr>
          <w:kern w:val="1"/>
          <w:sz w:val="24"/>
          <w:lang w:val="en-CA"/>
        </w:rPr>
        <w:t>dealings are not straightforward</w:t>
      </w:r>
      <w:r w:rsidR="00C535D7" w:rsidRPr="00F20AC3">
        <w:rPr>
          <w:kern w:val="1"/>
          <w:sz w:val="24"/>
          <w:lang w:val="en-CA"/>
        </w:rPr>
        <w:t xml:space="preserve"> and honest)</w:t>
      </w:r>
      <w:r w:rsidR="00D260B9" w:rsidRPr="00F20AC3">
        <w:rPr>
          <w:kern w:val="1"/>
          <w:sz w:val="24"/>
          <w:lang w:val="en-CA"/>
        </w:rPr>
        <w:t>, Objectivity</w:t>
      </w:r>
      <w:r w:rsidR="00C535D7" w:rsidRPr="00F20AC3">
        <w:rPr>
          <w:kern w:val="1"/>
          <w:sz w:val="24"/>
          <w:lang w:val="en-CA"/>
        </w:rPr>
        <w:t xml:space="preserve"> (</w:t>
      </w:r>
      <w:r w:rsidR="005D6DC2" w:rsidRPr="00F20AC3">
        <w:rPr>
          <w:kern w:val="1"/>
          <w:sz w:val="24"/>
          <w:lang w:val="en-CA"/>
        </w:rPr>
        <w:t xml:space="preserve">a </w:t>
      </w:r>
      <w:r w:rsidR="00C535D7" w:rsidRPr="00F20AC3">
        <w:rPr>
          <w:kern w:val="1"/>
          <w:sz w:val="24"/>
          <w:lang w:val="en-CA"/>
        </w:rPr>
        <w:t>bias is introduced to the relative grading</w:t>
      </w:r>
      <w:r w:rsidR="00B13DEB" w:rsidRPr="00F20AC3">
        <w:rPr>
          <w:kern w:val="1"/>
          <w:sz w:val="24"/>
          <w:lang w:val="en-CA"/>
        </w:rPr>
        <w:t xml:space="preserve"> in the course</w:t>
      </w:r>
      <w:r w:rsidR="00C535D7" w:rsidRPr="00F20AC3">
        <w:rPr>
          <w:kern w:val="1"/>
          <w:sz w:val="24"/>
          <w:lang w:val="en-CA"/>
        </w:rPr>
        <w:t>)</w:t>
      </w:r>
      <w:r w:rsidR="00D260B9" w:rsidRPr="00F20AC3">
        <w:rPr>
          <w:kern w:val="1"/>
          <w:sz w:val="24"/>
          <w:lang w:val="en-CA"/>
        </w:rPr>
        <w:t>, and Professional Behaviour</w:t>
      </w:r>
      <w:r w:rsidR="00C535D7" w:rsidRPr="00F20AC3">
        <w:rPr>
          <w:kern w:val="1"/>
          <w:sz w:val="24"/>
          <w:lang w:val="en-CA"/>
        </w:rPr>
        <w:t xml:space="preserve"> (special treatment for some, does not comply with school rules, and could discredit the reputation of the school</w:t>
      </w:r>
      <w:r w:rsidR="00D8191A" w:rsidRPr="00F20AC3">
        <w:rPr>
          <w:kern w:val="1"/>
          <w:sz w:val="24"/>
          <w:lang w:val="en-CA"/>
        </w:rPr>
        <w:t>’s standards</w:t>
      </w:r>
      <w:r w:rsidR="00C535D7" w:rsidRPr="00F20AC3">
        <w:rPr>
          <w:kern w:val="1"/>
          <w:sz w:val="24"/>
          <w:lang w:val="en-CA"/>
        </w:rPr>
        <w:t>)</w:t>
      </w:r>
      <w:r w:rsidR="00D260B9" w:rsidRPr="00F20AC3">
        <w:rPr>
          <w:kern w:val="1"/>
          <w:sz w:val="24"/>
          <w:lang w:val="en-CA"/>
        </w:rPr>
        <w:t>.</w:t>
      </w:r>
      <w:r w:rsidR="00D260B9" w:rsidRPr="00F20AC3">
        <w:rPr>
          <w:kern w:val="1"/>
          <w:sz w:val="24"/>
          <w:lang w:val="en-CA"/>
        </w:rPr>
        <w:br/>
      </w:r>
      <w:r w:rsidR="00D260B9" w:rsidRPr="00F20AC3">
        <w:rPr>
          <w:kern w:val="1"/>
          <w:sz w:val="24"/>
          <w:lang w:val="en-CA"/>
        </w:rPr>
        <w:br/>
      </w:r>
      <w:r w:rsidR="00172F4A" w:rsidRPr="00F20AC3">
        <w:rPr>
          <w:kern w:val="1"/>
          <w:sz w:val="24"/>
          <w:lang w:val="en-CA"/>
        </w:rPr>
        <w:lastRenderedPageBreak/>
        <w:t xml:space="preserve">Bringing in a doctor’s note one month after writing an exam and using that as a reason to explain his/her poor performance would </w:t>
      </w:r>
      <w:r w:rsidR="00D8191A" w:rsidRPr="00F20AC3">
        <w:rPr>
          <w:kern w:val="1"/>
          <w:sz w:val="24"/>
          <w:lang w:val="en-CA"/>
        </w:rPr>
        <w:t xml:space="preserve">also </w:t>
      </w:r>
      <w:r w:rsidR="00172F4A" w:rsidRPr="00F20AC3">
        <w:rPr>
          <w:kern w:val="1"/>
          <w:sz w:val="24"/>
          <w:lang w:val="en-CA"/>
        </w:rPr>
        <w:t xml:space="preserve">not be considered ethical. </w:t>
      </w:r>
      <w:r w:rsidR="00C535D7" w:rsidRPr="00F20AC3">
        <w:rPr>
          <w:kern w:val="1"/>
          <w:sz w:val="24"/>
          <w:lang w:val="en-CA"/>
        </w:rPr>
        <w:t xml:space="preserve">Presenting a note one month after </w:t>
      </w:r>
      <w:r w:rsidR="00B13DEB" w:rsidRPr="00F20AC3">
        <w:rPr>
          <w:kern w:val="1"/>
          <w:sz w:val="24"/>
          <w:lang w:val="en-CA"/>
        </w:rPr>
        <w:t>an</w:t>
      </w:r>
      <w:r w:rsidR="00C535D7" w:rsidRPr="00F20AC3">
        <w:rPr>
          <w:kern w:val="1"/>
          <w:sz w:val="24"/>
          <w:lang w:val="en-CA"/>
        </w:rPr>
        <w:t xml:space="preserve"> event</w:t>
      </w:r>
      <w:r w:rsidR="00B13DEB" w:rsidRPr="00F20AC3">
        <w:rPr>
          <w:kern w:val="1"/>
          <w:sz w:val="24"/>
          <w:lang w:val="en-CA"/>
        </w:rPr>
        <w:t>,</w:t>
      </w:r>
      <w:r w:rsidR="00C535D7" w:rsidRPr="00F20AC3">
        <w:rPr>
          <w:kern w:val="1"/>
          <w:sz w:val="24"/>
          <w:lang w:val="en-CA"/>
        </w:rPr>
        <w:t xml:space="preserve"> to address a matter that should have been dealt with contemporaneously</w:t>
      </w:r>
      <w:r w:rsidR="00B13DEB" w:rsidRPr="00F20AC3">
        <w:rPr>
          <w:kern w:val="1"/>
          <w:sz w:val="24"/>
          <w:lang w:val="en-CA"/>
        </w:rPr>
        <w:t xml:space="preserve">, </w:t>
      </w:r>
      <w:r w:rsidR="00C535D7" w:rsidRPr="00F20AC3">
        <w:rPr>
          <w:kern w:val="1"/>
          <w:sz w:val="24"/>
          <w:lang w:val="en-CA"/>
        </w:rPr>
        <w:t xml:space="preserve">violates the principle of </w:t>
      </w:r>
      <w:r w:rsidR="002A7EDF" w:rsidRPr="00F20AC3">
        <w:rPr>
          <w:kern w:val="1"/>
          <w:sz w:val="24"/>
          <w:lang w:val="en-CA"/>
        </w:rPr>
        <w:t xml:space="preserve">Integrity (the dealings are not straightforward), and </w:t>
      </w:r>
      <w:r w:rsidR="00C535D7" w:rsidRPr="00F20AC3">
        <w:rPr>
          <w:kern w:val="1"/>
          <w:sz w:val="24"/>
          <w:lang w:val="en-CA"/>
        </w:rPr>
        <w:t>Professional Competence and Due Care (</w:t>
      </w:r>
      <w:r w:rsidR="005D6DC2" w:rsidRPr="00F20AC3">
        <w:rPr>
          <w:kern w:val="1"/>
          <w:sz w:val="24"/>
          <w:lang w:val="en-CA"/>
        </w:rPr>
        <w:t xml:space="preserve">the obligation to </w:t>
      </w:r>
      <w:r w:rsidR="00C535D7" w:rsidRPr="00F20AC3">
        <w:rPr>
          <w:kern w:val="1"/>
          <w:sz w:val="24"/>
          <w:lang w:val="en-CA"/>
        </w:rPr>
        <w:t>act diligently in accordance with standards).</w:t>
      </w:r>
      <w:r w:rsidR="00C535D7" w:rsidRPr="00F20AC3">
        <w:rPr>
          <w:kern w:val="1"/>
          <w:sz w:val="24"/>
          <w:lang w:val="en-CA"/>
        </w:rPr>
        <w:br/>
      </w:r>
    </w:p>
    <w:sectPr w:rsidR="00FF010B" w:rsidRPr="00504EED" w:rsidSect="008921D9">
      <w:footerReference w:type="even" r:id="rId9"/>
      <w:footerReference w:type="default" r:id="rId10"/>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7E7" w:rsidRDefault="00D517E7">
      <w:r>
        <w:separator/>
      </w:r>
    </w:p>
  </w:endnote>
  <w:endnote w:type="continuationSeparator" w:id="0">
    <w:p w:rsidR="00D517E7" w:rsidRDefault="00D5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EED" w:rsidRDefault="00504EED" w:rsidP="0059445B">
    <w:pPr>
      <w:pStyle w:val="Footer"/>
      <w:tabs>
        <w:tab w:val="clear" w:pos="8640"/>
        <w:tab w:val="left" w:pos="5595"/>
      </w:tabs>
      <w:spacing w:line="280" w:lineRule="exact"/>
      <w:rPr>
        <w:sz w:val="18"/>
      </w:rPr>
    </w:pPr>
    <w:r>
      <w:rPr>
        <w:sz w:val="18"/>
      </w:rPr>
      <w:t>C</w:t>
    </w:r>
    <w:r w:rsidR="00F90259">
      <w:rPr>
        <w:sz w:val="18"/>
      </w:rPr>
      <w:t>opyright © 2017</w:t>
    </w:r>
    <w:r>
      <w:rPr>
        <w:sz w:val="18"/>
      </w:rPr>
      <w:t xml:space="preserve"> McGraw-Hill </w:t>
    </w:r>
    <w:r w:rsidR="00F90259">
      <w:rPr>
        <w:sz w:val="18"/>
      </w:rPr>
      <w:t>Education</w:t>
    </w:r>
    <w:r>
      <w:rPr>
        <w:sz w:val="18"/>
      </w:rPr>
      <w:t>. All rights reserved.</w:t>
    </w:r>
    <w:r>
      <w:rPr>
        <w:sz w:val="18"/>
      </w:rPr>
      <w:tab/>
    </w:r>
  </w:p>
  <w:p w:rsidR="00504EED" w:rsidRPr="0059445B" w:rsidRDefault="00504EED" w:rsidP="00336BAC">
    <w:pPr>
      <w:pStyle w:val="Footer"/>
      <w:pBdr>
        <w:top w:val="single" w:sz="2" w:space="1" w:color="auto"/>
      </w:pBdr>
    </w:pPr>
    <w:r w:rsidRPr="00FC30EE">
      <w:rPr>
        <w:rStyle w:val="PageNumber"/>
        <w:sz w:val="18"/>
        <w:szCs w:val="18"/>
      </w:rPr>
      <w:fldChar w:fldCharType="begin"/>
    </w:r>
    <w:r w:rsidRPr="00FC30EE">
      <w:rPr>
        <w:rStyle w:val="PageNumber"/>
        <w:sz w:val="18"/>
        <w:szCs w:val="18"/>
      </w:rPr>
      <w:instrText xml:space="preserve"> PAGE </w:instrText>
    </w:r>
    <w:r w:rsidRPr="00FC30EE">
      <w:rPr>
        <w:rStyle w:val="PageNumber"/>
        <w:sz w:val="18"/>
        <w:szCs w:val="18"/>
      </w:rPr>
      <w:fldChar w:fldCharType="separate"/>
    </w:r>
    <w:r w:rsidR="00336BAC">
      <w:rPr>
        <w:rStyle w:val="PageNumber"/>
        <w:noProof/>
        <w:sz w:val="18"/>
        <w:szCs w:val="18"/>
      </w:rPr>
      <w:t>6</w:t>
    </w:r>
    <w:r w:rsidRPr="00FC30EE">
      <w:rPr>
        <w:rStyle w:val="PageNumber"/>
        <w:sz w:val="18"/>
        <w:szCs w:val="18"/>
      </w:rPr>
      <w:fldChar w:fldCharType="end"/>
    </w:r>
    <w:r>
      <w:rPr>
        <w:i/>
        <w:sz w:val="18"/>
      </w:rPr>
      <w:tab/>
      <w:t xml:space="preserve">                                                             Introduction to Managerial Accounting,</w:t>
    </w:r>
    <w:r w:rsidRPr="00FC30EE">
      <w:rPr>
        <w:sz w:val="18"/>
      </w:rPr>
      <w:t xml:space="preserve"> </w:t>
    </w:r>
    <w:r>
      <w:rPr>
        <w:sz w:val="18"/>
      </w:rPr>
      <w:t>F</w:t>
    </w:r>
    <w:r w:rsidR="00F90259">
      <w:rPr>
        <w:sz w:val="18"/>
      </w:rPr>
      <w:t>ifth</w:t>
    </w:r>
    <w:r>
      <w:rPr>
        <w:sz w:val="18"/>
      </w:rPr>
      <w:t xml:space="preserve"> </w:t>
    </w:r>
    <w:r w:rsidRPr="00FC30EE">
      <w:rPr>
        <w:sz w:val="18"/>
      </w:rPr>
      <w:t>Canadian Edition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EED" w:rsidRDefault="00504EED" w:rsidP="0059445B">
    <w:pPr>
      <w:pStyle w:val="Footer"/>
      <w:spacing w:line="280" w:lineRule="exact"/>
      <w:rPr>
        <w:sz w:val="18"/>
      </w:rPr>
    </w:pPr>
    <w:r>
      <w:rPr>
        <w:sz w:val="18"/>
      </w:rPr>
      <w:t xml:space="preserve">                                                          Copyright © 201</w:t>
    </w:r>
    <w:r w:rsidR="00F90259">
      <w:rPr>
        <w:sz w:val="18"/>
      </w:rPr>
      <w:t>7</w:t>
    </w:r>
    <w:r>
      <w:rPr>
        <w:sz w:val="18"/>
      </w:rPr>
      <w:t xml:space="preserve"> McGraw-Hill </w:t>
    </w:r>
    <w:r w:rsidR="00F90259">
      <w:rPr>
        <w:sz w:val="18"/>
      </w:rPr>
      <w:t>Education</w:t>
    </w:r>
    <w:r>
      <w:rPr>
        <w:sz w:val="18"/>
      </w:rPr>
      <w:t>. All rights reserved.</w:t>
    </w:r>
  </w:p>
  <w:p w:rsidR="00504EED" w:rsidRPr="0059445B" w:rsidRDefault="00504EED" w:rsidP="00336BAC">
    <w:pPr>
      <w:pBdr>
        <w:top w:val="single" w:sz="2" w:space="1" w:color="auto"/>
      </w:pBdr>
      <w:rPr>
        <w:szCs w:val="18"/>
      </w:rPr>
    </w:pPr>
    <w:r>
      <w:rPr>
        <w:i/>
        <w:sz w:val="18"/>
      </w:rPr>
      <w:t>Solutions Manual</w:t>
    </w:r>
    <w:r w:rsidRPr="00011827">
      <w:rPr>
        <w:i/>
        <w:sz w:val="18"/>
      </w:rPr>
      <w:t>,</w:t>
    </w:r>
    <w:r w:rsidRPr="00784C08">
      <w:rPr>
        <w:sz w:val="18"/>
      </w:rPr>
      <w:t xml:space="preserve"> Chapter </w:t>
    </w:r>
    <w:r>
      <w:rPr>
        <w:sz w:val="18"/>
      </w:rPr>
      <w:t xml:space="preserve">1                                                                                                               </w:t>
    </w:r>
    <w:r w:rsidRPr="00FC30EE">
      <w:rPr>
        <w:rStyle w:val="PageNumber"/>
        <w:sz w:val="18"/>
        <w:szCs w:val="18"/>
      </w:rPr>
      <w:fldChar w:fldCharType="begin"/>
    </w:r>
    <w:r w:rsidRPr="00FC30EE">
      <w:rPr>
        <w:rStyle w:val="PageNumber"/>
        <w:sz w:val="18"/>
        <w:szCs w:val="18"/>
      </w:rPr>
      <w:instrText xml:space="preserve"> PAGE </w:instrText>
    </w:r>
    <w:r w:rsidRPr="00FC30EE">
      <w:rPr>
        <w:rStyle w:val="PageNumber"/>
        <w:sz w:val="18"/>
        <w:szCs w:val="18"/>
      </w:rPr>
      <w:fldChar w:fldCharType="separate"/>
    </w:r>
    <w:r w:rsidR="00336BAC">
      <w:rPr>
        <w:rStyle w:val="PageNumber"/>
        <w:noProof/>
        <w:sz w:val="18"/>
        <w:szCs w:val="18"/>
      </w:rPr>
      <w:t>5</w:t>
    </w:r>
    <w:r w:rsidRPr="00FC30EE">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7E7" w:rsidRDefault="00D517E7">
      <w:r>
        <w:separator/>
      </w:r>
    </w:p>
  </w:footnote>
  <w:footnote w:type="continuationSeparator" w:id="0">
    <w:p w:rsidR="00D517E7" w:rsidRDefault="00D51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1F2F"/>
    <w:multiLevelType w:val="multilevel"/>
    <w:tmpl w:val="E6201A9A"/>
    <w:lvl w:ilvl="0">
      <w:start w:val="1"/>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nsid w:val="0A4069D7"/>
    <w:multiLevelType w:val="multilevel"/>
    <w:tmpl w:val="43EC21FA"/>
    <w:lvl w:ilvl="0">
      <w:start w:val="1"/>
      <w:numFmt w:val="decimal"/>
      <w:lvlText w:val="%1"/>
      <w:lvlJc w:val="left"/>
      <w:pPr>
        <w:tabs>
          <w:tab w:val="num" w:pos="690"/>
        </w:tabs>
        <w:ind w:left="690" w:hanging="69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nsid w:val="0A7D022D"/>
    <w:multiLevelType w:val="hybridMultilevel"/>
    <w:tmpl w:val="38E29E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A7D0B03"/>
    <w:multiLevelType w:val="multilevel"/>
    <w:tmpl w:val="7F0A03F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5DC5EEF"/>
    <w:multiLevelType w:val="multilevel"/>
    <w:tmpl w:val="64F0BCBC"/>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nsid w:val="164A52F1"/>
    <w:multiLevelType w:val="hybridMultilevel"/>
    <w:tmpl w:val="A0BA8D26"/>
    <w:lvl w:ilvl="0" w:tplc="1AEE7B0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AF359D"/>
    <w:multiLevelType w:val="hybridMultilevel"/>
    <w:tmpl w:val="CA2ED2F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9601CC0"/>
    <w:multiLevelType w:val="hybridMultilevel"/>
    <w:tmpl w:val="397A8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207BC5"/>
    <w:multiLevelType w:val="multilevel"/>
    <w:tmpl w:val="EDA0A9B0"/>
    <w:lvl w:ilvl="0">
      <w:start w:val="1"/>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nsid w:val="23D54C3E"/>
    <w:multiLevelType w:val="multilevel"/>
    <w:tmpl w:val="4FA85660"/>
    <w:lvl w:ilvl="0">
      <w:start w:val="1"/>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nsid w:val="260011B8"/>
    <w:multiLevelType w:val="multilevel"/>
    <w:tmpl w:val="ED765CF2"/>
    <w:lvl w:ilvl="0">
      <w:start w:val="1"/>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nsid w:val="2A301C4A"/>
    <w:multiLevelType w:val="hybridMultilevel"/>
    <w:tmpl w:val="6804BD42"/>
    <w:lvl w:ilvl="0" w:tplc="1D22157C">
      <w:numFmt w:val="none"/>
      <w:lvlText w:val=""/>
      <w:lvlJc w:val="left"/>
      <w:pPr>
        <w:tabs>
          <w:tab w:val="num" w:pos="360"/>
        </w:tabs>
      </w:pPr>
    </w:lvl>
    <w:lvl w:ilvl="1" w:tplc="9F805BC0">
      <w:start w:val="1"/>
      <w:numFmt w:val="bullet"/>
      <w:lvlText w:val=""/>
      <w:lvlJc w:val="left"/>
      <w:pPr>
        <w:tabs>
          <w:tab w:val="num" w:pos="1440"/>
        </w:tabs>
        <w:ind w:left="1440" w:hanging="360"/>
      </w:pPr>
      <w:rPr>
        <w:rFonts w:ascii="Symbol" w:hAnsi="Symbol" w:hint="default"/>
      </w:rPr>
    </w:lvl>
    <w:lvl w:ilvl="2" w:tplc="68A286E2" w:tentative="1">
      <w:start w:val="1"/>
      <w:numFmt w:val="lowerRoman"/>
      <w:lvlText w:val="%3."/>
      <w:lvlJc w:val="right"/>
      <w:pPr>
        <w:tabs>
          <w:tab w:val="num" w:pos="2160"/>
        </w:tabs>
        <w:ind w:left="2160" w:hanging="180"/>
      </w:pPr>
    </w:lvl>
    <w:lvl w:ilvl="3" w:tplc="FE2EE44E" w:tentative="1">
      <w:start w:val="1"/>
      <w:numFmt w:val="decimal"/>
      <w:lvlText w:val="%4."/>
      <w:lvlJc w:val="left"/>
      <w:pPr>
        <w:tabs>
          <w:tab w:val="num" w:pos="2880"/>
        </w:tabs>
        <w:ind w:left="2880" w:hanging="360"/>
      </w:pPr>
    </w:lvl>
    <w:lvl w:ilvl="4" w:tplc="28D02554" w:tentative="1">
      <w:start w:val="1"/>
      <w:numFmt w:val="lowerLetter"/>
      <w:lvlText w:val="%5."/>
      <w:lvlJc w:val="left"/>
      <w:pPr>
        <w:tabs>
          <w:tab w:val="num" w:pos="3600"/>
        </w:tabs>
        <w:ind w:left="3600" w:hanging="360"/>
      </w:pPr>
    </w:lvl>
    <w:lvl w:ilvl="5" w:tplc="5D004A54" w:tentative="1">
      <w:start w:val="1"/>
      <w:numFmt w:val="lowerRoman"/>
      <w:lvlText w:val="%6."/>
      <w:lvlJc w:val="right"/>
      <w:pPr>
        <w:tabs>
          <w:tab w:val="num" w:pos="4320"/>
        </w:tabs>
        <w:ind w:left="4320" w:hanging="180"/>
      </w:pPr>
    </w:lvl>
    <w:lvl w:ilvl="6" w:tplc="E6084448" w:tentative="1">
      <w:start w:val="1"/>
      <w:numFmt w:val="decimal"/>
      <w:lvlText w:val="%7."/>
      <w:lvlJc w:val="left"/>
      <w:pPr>
        <w:tabs>
          <w:tab w:val="num" w:pos="5040"/>
        </w:tabs>
        <w:ind w:left="5040" w:hanging="360"/>
      </w:pPr>
    </w:lvl>
    <w:lvl w:ilvl="7" w:tplc="1548D01E" w:tentative="1">
      <w:start w:val="1"/>
      <w:numFmt w:val="lowerLetter"/>
      <w:lvlText w:val="%8."/>
      <w:lvlJc w:val="left"/>
      <w:pPr>
        <w:tabs>
          <w:tab w:val="num" w:pos="5760"/>
        </w:tabs>
        <w:ind w:left="5760" w:hanging="360"/>
      </w:pPr>
    </w:lvl>
    <w:lvl w:ilvl="8" w:tplc="8BCC772E" w:tentative="1">
      <w:start w:val="1"/>
      <w:numFmt w:val="lowerRoman"/>
      <w:lvlText w:val="%9."/>
      <w:lvlJc w:val="right"/>
      <w:pPr>
        <w:tabs>
          <w:tab w:val="num" w:pos="6480"/>
        </w:tabs>
        <w:ind w:left="6480" w:hanging="180"/>
      </w:pPr>
    </w:lvl>
  </w:abstractNum>
  <w:abstractNum w:abstractNumId="12">
    <w:nsid w:val="328A110A"/>
    <w:multiLevelType w:val="hybridMultilevel"/>
    <w:tmpl w:val="F9C6D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3E6768"/>
    <w:multiLevelType w:val="hybridMultilevel"/>
    <w:tmpl w:val="AA82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C421C4"/>
    <w:multiLevelType w:val="hybridMultilevel"/>
    <w:tmpl w:val="1ACC4D80"/>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0553EA2"/>
    <w:multiLevelType w:val="hybridMultilevel"/>
    <w:tmpl w:val="701EB3B0"/>
    <w:lvl w:ilvl="0" w:tplc="14CC37DC">
      <w:start w:val="1"/>
      <w:numFmt w:val="lowerLetter"/>
      <w:lvlText w:val="%1)"/>
      <w:lvlJc w:val="left"/>
      <w:pPr>
        <w:tabs>
          <w:tab w:val="num" w:pos="720"/>
        </w:tabs>
        <w:ind w:left="720" w:hanging="360"/>
      </w:pPr>
      <w:rPr>
        <w:rFonts w:ascii="Tahoma" w:eastAsia="Times New Roman" w:hAnsi="Tahoma"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C1A4BDB"/>
    <w:multiLevelType w:val="multilevel"/>
    <w:tmpl w:val="BA1C635A"/>
    <w:lvl w:ilvl="0">
      <w:start w:val="1"/>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7">
    <w:nsid w:val="7E5132FE"/>
    <w:multiLevelType w:val="hybridMultilevel"/>
    <w:tmpl w:val="CD5027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F1A519A"/>
    <w:multiLevelType w:val="multilevel"/>
    <w:tmpl w:val="8F120A2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9"/>
  </w:num>
  <w:num w:numId="2">
    <w:abstractNumId w:val="3"/>
  </w:num>
  <w:num w:numId="3">
    <w:abstractNumId w:val="10"/>
  </w:num>
  <w:num w:numId="4">
    <w:abstractNumId w:val="4"/>
  </w:num>
  <w:num w:numId="5">
    <w:abstractNumId w:val="0"/>
  </w:num>
  <w:num w:numId="6">
    <w:abstractNumId w:val="13"/>
  </w:num>
  <w:num w:numId="7">
    <w:abstractNumId w:val="8"/>
  </w:num>
  <w:num w:numId="8">
    <w:abstractNumId w:val="1"/>
  </w:num>
  <w:num w:numId="9">
    <w:abstractNumId w:val="16"/>
  </w:num>
  <w:num w:numId="10">
    <w:abstractNumId w:val="18"/>
  </w:num>
  <w:num w:numId="11">
    <w:abstractNumId w:val="5"/>
  </w:num>
  <w:num w:numId="12">
    <w:abstractNumId w:val="12"/>
  </w:num>
  <w:num w:numId="13">
    <w:abstractNumId w:val="11"/>
  </w:num>
  <w:num w:numId="14">
    <w:abstractNumId w:val="2"/>
  </w:num>
  <w:num w:numId="15">
    <w:abstractNumId w:val="7"/>
  </w:num>
  <w:num w:numId="16">
    <w:abstractNumId w:val="17"/>
  </w:num>
  <w:num w:numId="17">
    <w:abstractNumId w:val="6"/>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0B"/>
    <w:rsid w:val="0002705F"/>
    <w:rsid w:val="0007310C"/>
    <w:rsid w:val="000925D4"/>
    <w:rsid w:val="000A03E3"/>
    <w:rsid w:val="000A406D"/>
    <w:rsid w:val="000A6970"/>
    <w:rsid w:val="000E7B31"/>
    <w:rsid w:val="001100AC"/>
    <w:rsid w:val="001141EC"/>
    <w:rsid w:val="00126614"/>
    <w:rsid w:val="00140891"/>
    <w:rsid w:val="001423EF"/>
    <w:rsid w:val="00170720"/>
    <w:rsid w:val="00172F4A"/>
    <w:rsid w:val="001A6382"/>
    <w:rsid w:val="001C6E83"/>
    <w:rsid w:val="00224DD9"/>
    <w:rsid w:val="00245D2F"/>
    <w:rsid w:val="002559DE"/>
    <w:rsid w:val="002756EB"/>
    <w:rsid w:val="002A07F1"/>
    <w:rsid w:val="002A7EDF"/>
    <w:rsid w:val="002D5979"/>
    <w:rsid w:val="00336BAC"/>
    <w:rsid w:val="003645C2"/>
    <w:rsid w:val="003820E2"/>
    <w:rsid w:val="00391E35"/>
    <w:rsid w:val="003928E6"/>
    <w:rsid w:val="00395A40"/>
    <w:rsid w:val="003B6AA2"/>
    <w:rsid w:val="003C5A93"/>
    <w:rsid w:val="0040548D"/>
    <w:rsid w:val="00411D58"/>
    <w:rsid w:val="00426610"/>
    <w:rsid w:val="00431C91"/>
    <w:rsid w:val="0046039F"/>
    <w:rsid w:val="004C7AE8"/>
    <w:rsid w:val="004D2277"/>
    <w:rsid w:val="004E35A0"/>
    <w:rsid w:val="00504EED"/>
    <w:rsid w:val="00507AA0"/>
    <w:rsid w:val="00520A67"/>
    <w:rsid w:val="00530C62"/>
    <w:rsid w:val="00557D74"/>
    <w:rsid w:val="0059445B"/>
    <w:rsid w:val="005D6CA7"/>
    <w:rsid w:val="005D6DC2"/>
    <w:rsid w:val="005D6EBF"/>
    <w:rsid w:val="005F5441"/>
    <w:rsid w:val="005F73D8"/>
    <w:rsid w:val="0063737F"/>
    <w:rsid w:val="006741EF"/>
    <w:rsid w:val="006E5613"/>
    <w:rsid w:val="00714F5E"/>
    <w:rsid w:val="00723356"/>
    <w:rsid w:val="007335AA"/>
    <w:rsid w:val="00757EDB"/>
    <w:rsid w:val="00790A61"/>
    <w:rsid w:val="0079781C"/>
    <w:rsid w:val="00816CDB"/>
    <w:rsid w:val="008563F4"/>
    <w:rsid w:val="0085793C"/>
    <w:rsid w:val="008921D9"/>
    <w:rsid w:val="008A2BBB"/>
    <w:rsid w:val="008A77CD"/>
    <w:rsid w:val="008B6925"/>
    <w:rsid w:val="008C0627"/>
    <w:rsid w:val="008D181D"/>
    <w:rsid w:val="00905506"/>
    <w:rsid w:val="0092574D"/>
    <w:rsid w:val="00927CA3"/>
    <w:rsid w:val="009811C1"/>
    <w:rsid w:val="0098409F"/>
    <w:rsid w:val="009D46D2"/>
    <w:rsid w:val="009D5A7E"/>
    <w:rsid w:val="009E2E37"/>
    <w:rsid w:val="009E339F"/>
    <w:rsid w:val="00A02A04"/>
    <w:rsid w:val="00A248AC"/>
    <w:rsid w:val="00A613B9"/>
    <w:rsid w:val="00A914B8"/>
    <w:rsid w:val="00AA5F27"/>
    <w:rsid w:val="00AA6C60"/>
    <w:rsid w:val="00AC7255"/>
    <w:rsid w:val="00AD623D"/>
    <w:rsid w:val="00AF23B0"/>
    <w:rsid w:val="00B13DEB"/>
    <w:rsid w:val="00B60A0B"/>
    <w:rsid w:val="00BA09B0"/>
    <w:rsid w:val="00BD45A8"/>
    <w:rsid w:val="00C422AE"/>
    <w:rsid w:val="00C535D7"/>
    <w:rsid w:val="00C83C64"/>
    <w:rsid w:val="00CC4236"/>
    <w:rsid w:val="00CF01FB"/>
    <w:rsid w:val="00CF6ADD"/>
    <w:rsid w:val="00D109EB"/>
    <w:rsid w:val="00D260B9"/>
    <w:rsid w:val="00D517E7"/>
    <w:rsid w:val="00D55599"/>
    <w:rsid w:val="00D660A1"/>
    <w:rsid w:val="00D8191A"/>
    <w:rsid w:val="00DF2D89"/>
    <w:rsid w:val="00DF6DB8"/>
    <w:rsid w:val="00E17562"/>
    <w:rsid w:val="00E720E2"/>
    <w:rsid w:val="00E807DA"/>
    <w:rsid w:val="00E92D5D"/>
    <w:rsid w:val="00EB260F"/>
    <w:rsid w:val="00F20AC3"/>
    <w:rsid w:val="00F302D5"/>
    <w:rsid w:val="00F436CB"/>
    <w:rsid w:val="00F464D4"/>
    <w:rsid w:val="00F90259"/>
    <w:rsid w:val="00F97616"/>
    <w:rsid w:val="00FF010B"/>
    <w:rsid w:val="00FF1EC5"/>
    <w:rsid w:val="00FF6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0B"/>
    <w:rPr>
      <w:rFonts w:ascii="Tahoma" w:hAnsi="Tahoma"/>
      <w:sz w:val="28"/>
      <w:szCs w:val="24"/>
      <w:lang w:val="en-CA"/>
    </w:rPr>
  </w:style>
  <w:style w:type="paragraph" w:styleId="Heading2">
    <w:name w:val="heading 2"/>
    <w:basedOn w:val="Normal"/>
    <w:next w:val="Normal"/>
    <w:link w:val="Heading2Char"/>
    <w:qFormat/>
    <w:rsid w:val="002A7EDF"/>
    <w:pPr>
      <w:keepNext/>
      <w:tabs>
        <w:tab w:val="left" w:pos="360"/>
        <w:tab w:val="left" w:pos="720"/>
      </w:tabs>
      <w:jc w:val="center"/>
      <w:outlineLvl w:val="1"/>
    </w:pPr>
    <w:rPr>
      <w:rFonts w:ascii="Arial Narrow" w:hAnsi="Arial Narrow"/>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rsid w:val="00FF010B"/>
    <w:pPr>
      <w:widowControl w:val="0"/>
      <w:spacing w:line="580" w:lineRule="atLeast"/>
    </w:pPr>
    <w:rPr>
      <w:rFonts w:ascii="Tahoma" w:hAnsi="Tahoma"/>
      <w:b/>
      <w:color w:val="000000"/>
      <w:sz w:val="48"/>
    </w:rPr>
  </w:style>
  <w:style w:type="paragraph" w:customStyle="1" w:styleId="ChapterTitle">
    <w:name w:val="Chapter Title"/>
    <w:rsid w:val="00FF010B"/>
    <w:pPr>
      <w:widowControl w:val="0"/>
      <w:spacing w:after="1039" w:line="499" w:lineRule="atLeast"/>
    </w:pPr>
    <w:rPr>
      <w:rFonts w:ascii="Tahoma" w:hAnsi="Tahoma"/>
      <w:b/>
      <w:color w:val="000000"/>
      <w:sz w:val="41"/>
    </w:rPr>
  </w:style>
  <w:style w:type="paragraph" w:customStyle="1" w:styleId="SolutionstoQuestionsheader">
    <w:name w:val="&quot;Solutions to Questions header&quot;"/>
    <w:rsid w:val="00FF010B"/>
    <w:pPr>
      <w:widowControl w:val="0"/>
      <w:spacing w:before="240" w:after="480" w:line="240" w:lineRule="exact"/>
      <w:jc w:val="both"/>
    </w:pPr>
    <w:rPr>
      <w:rFonts w:ascii="Tahoma" w:hAnsi="Tahoma"/>
      <w:b/>
      <w:color w:val="000000"/>
      <w:sz w:val="24"/>
    </w:rPr>
  </w:style>
  <w:style w:type="paragraph" w:customStyle="1" w:styleId="Questions">
    <w:name w:val="Questions"/>
    <w:rsid w:val="00FF010B"/>
    <w:pPr>
      <w:tabs>
        <w:tab w:val="left" w:pos="720"/>
      </w:tabs>
      <w:spacing w:line="240" w:lineRule="exact"/>
    </w:pPr>
    <w:rPr>
      <w:rFonts w:ascii="Tahoma" w:hAnsi="Tahoma"/>
    </w:rPr>
  </w:style>
  <w:style w:type="paragraph" w:customStyle="1" w:styleId="rhL">
    <w:name w:val="rhL"/>
    <w:rsid w:val="00FF010B"/>
    <w:pPr>
      <w:widowControl w:val="0"/>
      <w:tabs>
        <w:tab w:val="right" w:pos="9360"/>
        <w:tab w:val="right" w:pos="12960"/>
      </w:tabs>
      <w:spacing w:line="240" w:lineRule="exact"/>
      <w:jc w:val="both"/>
    </w:pPr>
    <w:rPr>
      <w:rFonts w:ascii="Tahoma" w:hAnsi="Tahoma"/>
      <w:color w:val="000000"/>
    </w:rPr>
  </w:style>
  <w:style w:type="paragraph" w:styleId="Footer">
    <w:name w:val="footer"/>
    <w:basedOn w:val="Normal"/>
    <w:rsid w:val="00FF010B"/>
    <w:pPr>
      <w:tabs>
        <w:tab w:val="center" w:pos="4320"/>
        <w:tab w:val="right" w:pos="8640"/>
      </w:tabs>
    </w:pPr>
  </w:style>
  <w:style w:type="paragraph" w:styleId="Header">
    <w:name w:val="header"/>
    <w:basedOn w:val="Normal"/>
    <w:rsid w:val="00C422AE"/>
    <w:pPr>
      <w:tabs>
        <w:tab w:val="center" w:pos="4320"/>
        <w:tab w:val="right" w:pos="8640"/>
      </w:tabs>
    </w:pPr>
  </w:style>
  <w:style w:type="character" w:styleId="PageNumber">
    <w:name w:val="page number"/>
    <w:basedOn w:val="DefaultParagraphFont"/>
    <w:rsid w:val="0059445B"/>
  </w:style>
  <w:style w:type="paragraph" w:styleId="BalloonText">
    <w:name w:val="Balloon Text"/>
    <w:basedOn w:val="Normal"/>
    <w:link w:val="BalloonTextChar"/>
    <w:rsid w:val="006E5613"/>
    <w:rPr>
      <w:sz w:val="16"/>
      <w:szCs w:val="16"/>
      <w:lang w:val="x-none"/>
    </w:rPr>
  </w:style>
  <w:style w:type="character" w:customStyle="1" w:styleId="BalloonTextChar">
    <w:name w:val="Balloon Text Char"/>
    <w:link w:val="BalloonText"/>
    <w:rsid w:val="006E5613"/>
    <w:rPr>
      <w:rFonts w:ascii="Tahoma" w:hAnsi="Tahoma" w:cs="Tahoma"/>
      <w:sz w:val="16"/>
      <w:szCs w:val="16"/>
      <w:lang w:eastAsia="en-US"/>
    </w:rPr>
  </w:style>
  <w:style w:type="paragraph" w:customStyle="1" w:styleId="ProblemNumber">
    <w:name w:val="Problem Number"/>
    <w:rsid w:val="006E5613"/>
    <w:pPr>
      <w:widowControl w:val="0"/>
      <w:spacing w:after="240" w:line="320" w:lineRule="atLeast"/>
    </w:pPr>
    <w:rPr>
      <w:rFonts w:ascii="Tahoma" w:hAnsi="Tahoma"/>
      <w:color w:val="000000"/>
      <w:sz w:val="28"/>
    </w:rPr>
  </w:style>
  <w:style w:type="table" w:styleId="TableGrid">
    <w:name w:val="Table Grid"/>
    <w:basedOn w:val="TableNormal"/>
    <w:rsid w:val="00F302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4C7AE8"/>
    <w:rPr>
      <w:sz w:val="16"/>
      <w:szCs w:val="16"/>
    </w:rPr>
  </w:style>
  <w:style w:type="paragraph" w:styleId="CommentText">
    <w:name w:val="annotation text"/>
    <w:basedOn w:val="Normal"/>
    <w:link w:val="CommentTextChar"/>
    <w:rsid w:val="004C7AE8"/>
    <w:rPr>
      <w:sz w:val="20"/>
      <w:szCs w:val="20"/>
    </w:rPr>
  </w:style>
  <w:style w:type="character" w:customStyle="1" w:styleId="CommentTextChar">
    <w:name w:val="Comment Text Char"/>
    <w:link w:val="CommentText"/>
    <w:rsid w:val="004C7AE8"/>
    <w:rPr>
      <w:rFonts w:ascii="Tahoma" w:hAnsi="Tahoma"/>
      <w:lang w:val="en-CA" w:eastAsia="en-US"/>
    </w:rPr>
  </w:style>
  <w:style w:type="paragraph" w:styleId="CommentSubject">
    <w:name w:val="annotation subject"/>
    <w:basedOn w:val="CommentText"/>
    <w:next w:val="CommentText"/>
    <w:link w:val="CommentSubjectChar"/>
    <w:rsid w:val="004C7AE8"/>
    <w:rPr>
      <w:b/>
      <w:bCs/>
    </w:rPr>
  </w:style>
  <w:style w:type="character" w:customStyle="1" w:styleId="CommentSubjectChar">
    <w:name w:val="Comment Subject Char"/>
    <w:link w:val="CommentSubject"/>
    <w:rsid w:val="004C7AE8"/>
    <w:rPr>
      <w:rFonts w:ascii="Tahoma" w:hAnsi="Tahoma"/>
      <w:b/>
      <w:bCs/>
      <w:lang w:val="en-CA" w:eastAsia="en-US"/>
    </w:rPr>
  </w:style>
  <w:style w:type="character" w:styleId="Hyperlink">
    <w:name w:val="Hyperlink"/>
    <w:rsid w:val="00D8191A"/>
    <w:rPr>
      <w:color w:val="0000FF"/>
      <w:u w:val="single"/>
    </w:rPr>
  </w:style>
  <w:style w:type="character" w:customStyle="1" w:styleId="Heading2Char">
    <w:name w:val="Heading 2 Char"/>
    <w:link w:val="Heading2"/>
    <w:rsid w:val="002A7EDF"/>
    <w:rPr>
      <w:rFonts w:ascii="Arial Narrow" w:hAnsi="Arial Narrow"/>
      <w:b/>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0B"/>
    <w:rPr>
      <w:rFonts w:ascii="Tahoma" w:hAnsi="Tahoma"/>
      <w:sz w:val="28"/>
      <w:szCs w:val="24"/>
      <w:lang w:val="en-CA"/>
    </w:rPr>
  </w:style>
  <w:style w:type="paragraph" w:styleId="Heading2">
    <w:name w:val="heading 2"/>
    <w:basedOn w:val="Normal"/>
    <w:next w:val="Normal"/>
    <w:link w:val="Heading2Char"/>
    <w:qFormat/>
    <w:rsid w:val="002A7EDF"/>
    <w:pPr>
      <w:keepNext/>
      <w:tabs>
        <w:tab w:val="left" w:pos="360"/>
        <w:tab w:val="left" w:pos="720"/>
      </w:tabs>
      <w:jc w:val="center"/>
      <w:outlineLvl w:val="1"/>
    </w:pPr>
    <w:rPr>
      <w:rFonts w:ascii="Arial Narrow" w:hAnsi="Arial Narrow"/>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rsid w:val="00FF010B"/>
    <w:pPr>
      <w:widowControl w:val="0"/>
      <w:spacing w:line="580" w:lineRule="atLeast"/>
    </w:pPr>
    <w:rPr>
      <w:rFonts w:ascii="Tahoma" w:hAnsi="Tahoma"/>
      <w:b/>
      <w:color w:val="000000"/>
      <w:sz w:val="48"/>
    </w:rPr>
  </w:style>
  <w:style w:type="paragraph" w:customStyle="1" w:styleId="ChapterTitle">
    <w:name w:val="Chapter Title"/>
    <w:rsid w:val="00FF010B"/>
    <w:pPr>
      <w:widowControl w:val="0"/>
      <w:spacing w:after="1039" w:line="499" w:lineRule="atLeast"/>
    </w:pPr>
    <w:rPr>
      <w:rFonts w:ascii="Tahoma" w:hAnsi="Tahoma"/>
      <w:b/>
      <w:color w:val="000000"/>
      <w:sz w:val="41"/>
    </w:rPr>
  </w:style>
  <w:style w:type="paragraph" w:customStyle="1" w:styleId="SolutionstoQuestionsheader">
    <w:name w:val="&quot;Solutions to Questions header&quot;"/>
    <w:rsid w:val="00FF010B"/>
    <w:pPr>
      <w:widowControl w:val="0"/>
      <w:spacing w:before="240" w:after="480" w:line="240" w:lineRule="exact"/>
      <w:jc w:val="both"/>
    </w:pPr>
    <w:rPr>
      <w:rFonts w:ascii="Tahoma" w:hAnsi="Tahoma"/>
      <w:b/>
      <w:color w:val="000000"/>
      <w:sz w:val="24"/>
    </w:rPr>
  </w:style>
  <w:style w:type="paragraph" w:customStyle="1" w:styleId="Questions">
    <w:name w:val="Questions"/>
    <w:rsid w:val="00FF010B"/>
    <w:pPr>
      <w:tabs>
        <w:tab w:val="left" w:pos="720"/>
      </w:tabs>
      <w:spacing w:line="240" w:lineRule="exact"/>
    </w:pPr>
    <w:rPr>
      <w:rFonts w:ascii="Tahoma" w:hAnsi="Tahoma"/>
    </w:rPr>
  </w:style>
  <w:style w:type="paragraph" w:customStyle="1" w:styleId="rhL">
    <w:name w:val="rhL"/>
    <w:rsid w:val="00FF010B"/>
    <w:pPr>
      <w:widowControl w:val="0"/>
      <w:tabs>
        <w:tab w:val="right" w:pos="9360"/>
        <w:tab w:val="right" w:pos="12960"/>
      </w:tabs>
      <w:spacing w:line="240" w:lineRule="exact"/>
      <w:jc w:val="both"/>
    </w:pPr>
    <w:rPr>
      <w:rFonts w:ascii="Tahoma" w:hAnsi="Tahoma"/>
      <w:color w:val="000000"/>
    </w:rPr>
  </w:style>
  <w:style w:type="paragraph" w:styleId="Footer">
    <w:name w:val="footer"/>
    <w:basedOn w:val="Normal"/>
    <w:rsid w:val="00FF010B"/>
    <w:pPr>
      <w:tabs>
        <w:tab w:val="center" w:pos="4320"/>
        <w:tab w:val="right" w:pos="8640"/>
      </w:tabs>
    </w:pPr>
  </w:style>
  <w:style w:type="paragraph" w:styleId="Header">
    <w:name w:val="header"/>
    <w:basedOn w:val="Normal"/>
    <w:rsid w:val="00C422AE"/>
    <w:pPr>
      <w:tabs>
        <w:tab w:val="center" w:pos="4320"/>
        <w:tab w:val="right" w:pos="8640"/>
      </w:tabs>
    </w:pPr>
  </w:style>
  <w:style w:type="character" w:styleId="PageNumber">
    <w:name w:val="page number"/>
    <w:basedOn w:val="DefaultParagraphFont"/>
    <w:rsid w:val="0059445B"/>
  </w:style>
  <w:style w:type="paragraph" w:styleId="BalloonText">
    <w:name w:val="Balloon Text"/>
    <w:basedOn w:val="Normal"/>
    <w:link w:val="BalloonTextChar"/>
    <w:rsid w:val="006E5613"/>
    <w:rPr>
      <w:sz w:val="16"/>
      <w:szCs w:val="16"/>
      <w:lang w:val="x-none"/>
    </w:rPr>
  </w:style>
  <w:style w:type="character" w:customStyle="1" w:styleId="BalloonTextChar">
    <w:name w:val="Balloon Text Char"/>
    <w:link w:val="BalloonText"/>
    <w:rsid w:val="006E5613"/>
    <w:rPr>
      <w:rFonts w:ascii="Tahoma" w:hAnsi="Tahoma" w:cs="Tahoma"/>
      <w:sz w:val="16"/>
      <w:szCs w:val="16"/>
      <w:lang w:eastAsia="en-US"/>
    </w:rPr>
  </w:style>
  <w:style w:type="paragraph" w:customStyle="1" w:styleId="ProblemNumber">
    <w:name w:val="Problem Number"/>
    <w:rsid w:val="006E5613"/>
    <w:pPr>
      <w:widowControl w:val="0"/>
      <w:spacing w:after="240" w:line="320" w:lineRule="atLeast"/>
    </w:pPr>
    <w:rPr>
      <w:rFonts w:ascii="Tahoma" w:hAnsi="Tahoma"/>
      <w:color w:val="000000"/>
      <w:sz w:val="28"/>
    </w:rPr>
  </w:style>
  <w:style w:type="table" w:styleId="TableGrid">
    <w:name w:val="Table Grid"/>
    <w:basedOn w:val="TableNormal"/>
    <w:rsid w:val="00F302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4C7AE8"/>
    <w:rPr>
      <w:sz w:val="16"/>
      <w:szCs w:val="16"/>
    </w:rPr>
  </w:style>
  <w:style w:type="paragraph" w:styleId="CommentText">
    <w:name w:val="annotation text"/>
    <w:basedOn w:val="Normal"/>
    <w:link w:val="CommentTextChar"/>
    <w:rsid w:val="004C7AE8"/>
    <w:rPr>
      <w:sz w:val="20"/>
      <w:szCs w:val="20"/>
    </w:rPr>
  </w:style>
  <w:style w:type="character" w:customStyle="1" w:styleId="CommentTextChar">
    <w:name w:val="Comment Text Char"/>
    <w:link w:val="CommentText"/>
    <w:rsid w:val="004C7AE8"/>
    <w:rPr>
      <w:rFonts w:ascii="Tahoma" w:hAnsi="Tahoma"/>
      <w:lang w:val="en-CA" w:eastAsia="en-US"/>
    </w:rPr>
  </w:style>
  <w:style w:type="paragraph" w:styleId="CommentSubject">
    <w:name w:val="annotation subject"/>
    <w:basedOn w:val="CommentText"/>
    <w:next w:val="CommentText"/>
    <w:link w:val="CommentSubjectChar"/>
    <w:rsid w:val="004C7AE8"/>
    <w:rPr>
      <w:b/>
      <w:bCs/>
    </w:rPr>
  </w:style>
  <w:style w:type="character" w:customStyle="1" w:styleId="CommentSubjectChar">
    <w:name w:val="Comment Subject Char"/>
    <w:link w:val="CommentSubject"/>
    <w:rsid w:val="004C7AE8"/>
    <w:rPr>
      <w:rFonts w:ascii="Tahoma" w:hAnsi="Tahoma"/>
      <w:b/>
      <w:bCs/>
      <w:lang w:val="en-CA" w:eastAsia="en-US"/>
    </w:rPr>
  </w:style>
  <w:style w:type="character" w:styleId="Hyperlink">
    <w:name w:val="Hyperlink"/>
    <w:rsid w:val="00D8191A"/>
    <w:rPr>
      <w:color w:val="0000FF"/>
      <w:u w:val="single"/>
    </w:rPr>
  </w:style>
  <w:style w:type="character" w:customStyle="1" w:styleId="Heading2Char">
    <w:name w:val="Heading 2 Char"/>
    <w:link w:val="Heading2"/>
    <w:rsid w:val="002A7EDF"/>
    <w:rPr>
      <w:rFonts w:ascii="Arial Narrow" w:hAnsi="Arial Narrow"/>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16E4C24-1A9F-4467-8604-0E7881AC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Chapter 1</vt:lpstr>
    </vt:vector>
  </TitlesOfParts>
  <Company>Home</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Suresh Kalagnanam</dc:creator>
  <cp:lastModifiedBy>Rydzanicz, Amy</cp:lastModifiedBy>
  <cp:revision>3</cp:revision>
  <dcterms:created xsi:type="dcterms:W3CDTF">2016-07-15T22:13:00Z</dcterms:created>
  <dcterms:modified xsi:type="dcterms:W3CDTF">2016-07-20T14:39:00Z</dcterms:modified>
</cp:coreProperties>
</file>